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D2FB" w14:textId="546943E9" w:rsidR="00EE1691" w:rsidRPr="00751BD7" w:rsidRDefault="00EE1691" w:rsidP="00EE1691">
      <w:pPr>
        <w:rPr>
          <w:rFonts w:ascii="Arial" w:eastAsia="MS Mincho" w:hAnsi="Arial"/>
          <w:b/>
          <w:bCs/>
          <w:sz w:val="24"/>
          <w:szCs w:val="24"/>
          <w:lang w:eastAsia="x-none"/>
        </w:rPr>
      </w:pPr>
      <w:r w:rsidRPr="243B3237">
        <w:rPr>
          <w:rFonts w:ascii="Arial" w:eastAsia="MS Mincho" w:hAnsi="Arial"/>
          <w:b/>
          <w:bCs/>
          <w:sz w:val="24"/>
          <w:szCs w:val="24"/>
        </w:rPr>
        <w:t>3GPP TSG RAN WG2 Meeting #1</w:t>
      </w:r>
      <w:r>
        <w:rPr>
          <w:rFonts w:ascii="Arial" w:eastAsia="MS Mincho" w:hAnsi="Arial"/>
          <w:b/>
          <w:bCs/>
          <w:sz w:val="24"/>
          <w:szCs w:val="24"/>
        </w:rPr>
        <w:t>20</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A52333">
        <w:t xml:space="preserve">        </w:t>
      </w:r>
      <w:r w:rsidR="008639DB">
        <w:t xml:space="preserve">       </w:t>
      </w:r>
      <w:r w:rsidR="00A52333">
        <w:t xml:space="preserve"> </w:t>
      </w:r>
      <w:r w:rsidRPr="0013021F">
        <w:rPr>
          <w:rFonts w:ascii="Arial" w:eastAsia="MS Mincho" w:hAnsi="Arial"/>
          <w:b/>
          <w:bCs/>
          <w:sz w:val="24"/>
          <w:szCs w:val="24"/>
        </w:rPr>
        <w:t>R2-</w:t>
      </w:r>
      <w:r w:rsidR="3AA8EEDB" w:rsidRPr="7EDC90AC">
        <w:rPr>
          <w:rFonts w:ascii="Arial" w:eastAsia="MS Mincho" w:hAnsi="Arial"/>
          <w:b/>
          <w:bCs/>
          <w:sz w:val="24"/>
          <w:szCs w:val="24"/>
        </w:rPr>
        <w:t>22</w:t>
      </w:r>
      <w:r w:rsidR="069C542E" w:rsidRPr="7EDC90AC">
        <w:rPr>
          <w:rFonts w:ascii="Arial" w:eastAsia="MS Mincho" w:hAnsi="Arial"/>
          <w:b/>
          <w:bCs/>
          <w:sz w:val="24"/>
          <w:szCs w:val="24"/>
        </w:rPr>
        <w:t>1137</w:t>
      </w:r>
      <w:r w:rsidR="008639DB">
        <w:rPr>
          <w:rFonts w:ascii="Arial" w:eastAsia="MS Mincho" w:hAnsi="Arial"/>
          <w:b/>
          <w:bCs/>
          <w:sz w:val="24"/>
          <w:szCs w:val="24"/>
        </w:rPr>
        <w:t>4</w:t>
      </w:r>
    </w:p>
    <w:p w14:paraId="4E1D3C96" w14:textId="5D68B4CF" w:rsidR="003300FF" w:rsidRDefault="00EE1691" w:rsidP="00EE1691">
      <w:pPr>
        <w:pStyle w:val="3GPPHeader"/>
        <w:jc w:val="right"/>
        <w:rPr>
          <w:rFonts w:eastAsia="MS Mincho"/>
          <w:lang w:eastAsia="x-none"/>
        </w:rPr>
      </w:pPr>
      <w:r>
        <w:rPr>
          <w:rFonts w:eastAsia="MS Mincho"/>
        </w:rPr>
        <w:t>Toulouse, FR</w:t>
      </w:r>
      <w:r w:rsidRPr="4FCD8439">
        <w:rPr>
          <w:rFonts w:eastAsia="MS Mincho"/>
        </w:rPr>
        <w:t>,</w:t>
      </w:r>
      <w:r>
        <w:rPr>
          <w:rFonts w:eastAsia="MS Mincho"/>
        </w:rPr>
        <w:t xml:space="preserve"> 14</w:t>
      </w:r>
      <w:r w:rsidRPr="00FA28FA">
        <w:rPr>
          <w:rFonts w:eastAsia="MS Mincho"/>
          <w:vertAlign w:val="superscript"/>
        </w:rPr>
        <w:t>th</w:t>
      </w:r>
      <w:r>
        <w:rPr>
          <w:rFonts w:eastAsia="MS Mincho"/>
        </w:rPr>
        <w:t xml:space="preserve"> </w:t>
      </w:r>
      <w:r w:rsidRPr="4FCD8439">
        <w:rPr>
          <w:rFonts w:eastAsia="MS Mincho"/>
        </w:rPr>
        <w:t xml:space="preserve">– </w:t>
      </w:r>
      <w:r>
        <w:rPr>
          <w:rFonts w:eastAsia="MS Mincho"/>
        </w:rPr>
        <w:t>18</w:t>
      </w:r>
      <w:r w:rsidRPr="006B401E">
        <w:rPr>
          <w:rFonts w:eastAsia="MS Mincho"/>
          <w:vertAlign w:val="superscript"/>
        </w:rPr>
        <w:t>th</w:t>
      </w:r>
      <w:r>
        <w:rPr>
          <w:rFonts w:eastAsia="MS Mincho"/>
        </w:rPr>
        <w:t xml:space="preserve"> </w:t>
      </w:r>
      <w:proofErr w:type="gramStart"/>
      <w:r>
        <w:rPr>
          <w:rFonts w:eastAsia="MS Mincho"/>
        </w:rPr>
        <w:t>Nov,</w:t>
      </w:r>
      <w:proofErr w:type="gramEnd"/>
      <w:r>
        <w:rPr>
          <w:rFonts w:eastAsia="MS Mincho"/>
        </w:rPr>
        <w:t xml:space="preserve"> 2022</w:t>
      </w:r>
      <w:r w:rsidRPr="4FCD8439">
        <w:rPr>
          <w:rFonts w:eastAsia="MS Mincho"/>
        </w:rPr>
        <w:t xml:space="preserve">     </w:t>
      </w:r>
      <w:r w:rsidR="003300FF">
        <w:tab/>
      </w:r>
    </w:p>
    <w:p w14:paraId="52AA1637" w14:textId="7387CCDC"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w:t>
      </w:r>
      <w:r w:rsidR="00326386">
        <w:rPr>
          <w:sz w:val="22"/>
          <w:szCs w:val="22"/>
          <w:lang w:val="sv-SE"/>
        </w:rPr>
        <w:t>1</w:t>
      </w:r>
      <w:r w:rsidR="002A7743">
        <w:rPr>
          <w:sz w:val="22"/>
          <w:szCs w:val="22"/>
          <w:lang w:val="sv-SE"/>
        </w:rPr>
        <w:t>2</w:t>
      </w:r>
      <w:r w:rsidR="00326386">
        <w:rPr>
          <w:sz w:val="22"/>
          <w:szCs w:val="22"/>
          <w:lang w:val="sv-SE"/>
        </w:rPr>
        <w:t>.</w:t>
      </w:r>
      <w:r w:rsidR="00FD77F6">
        <w:rPr>
          <w:sz w:val="22"/>
          <w:szCs w:val="22"/>
          <w:lang w:val="sv-SE"/>
        </w:rPr>
        <w:t>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666C9DC7" w:rsidR="003300FF" w:rsidRPr="00CE0424" w:rsidRDefault="003300FF" w:rsidP="003300FF">
      <w:pPr>
        <w:pStyle w:val="3GPPHeader"/>
        <w:rPr>
          <w:sz w:val="22"/>
          <w:szCs w:val="22"/>
        </w:rPr>
      </w:pPr>
      <w:r>
        <w:rPr>
          <w:sz w:val="22"/>
          <w:szCs w:val="22"/>
        </w:rPr>
        <w:t>Title:</w:t>
      </w:r>
      <w:r>
        <w:rPr>
          <w:sz w:val="22"/>
          <w:szCs w:val="22"/>
        </w:rPr>
        <w:tab/>
      </w:r>
      <w:r w:rsidR="00C7617D">
        <w:rPr>
          <w:sz w:val="22"/>
          <w:szCs w:val="22"/>
        </w:rPr>
        <w:t>M</w:t>
      </w:r>
      <w:r w:rsidR="00B146FF">
        <w:rPr>
          <w:sz w:val="22"/>
          <w:szCs w:val="22"/>
        </w:rPr>
        <w:t xml:space="preserve">obility </w:t>
      </w:r>
      <w:r w:rsidR="00C43865">
        <w:rPr>
          <w:sz w:val="22"/>
          <w:szCs w:val="22"/>
        </w:rPr>
        <w:t>Enhancement</w:t>
      </w:r>
      <w:r w:rsidR="00B146FF">
        <w:rPr>
          <w:sz w:val="22"/>
          <w:szCs w:val="22"/>
        </w:rPr>
        <w:t xml:space="preserve"> of mobile IAB-node and served UEs</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3300FF">
      <w:pPr>
        <w:pStyle w:val="Heading1"/>
      </w:pPr>
      <w:r>
        <w:t>Introduction</w:t>
      </w:r>
    </w:p>
    <w:p w14:paraId="352985E6" w14:textId="01F7B1A3" w:rsidR="00513D85" w:rsidRPr="00513D85" w:rsidRDefault="00111AB6" w:rsidP="00493451">
      <w:r>
        <w:t>During RAN2 #119</w:t>
      </w:r>
      <w:r w:rsidR="006A6858">
        <w:t>bis-</w:t>
      </w:r>
      <w:r>
        <w:t xml:space="preserve">e meeting, </w:t>
      </w:r>
      <w:r w:rsidR="00791C04">
        <w:t>RAN2</w:t>
      </w:r>
      <w:r w:rsidR="00563C4C">
        <w:t xml:space="preserve"> and RAN3</w:t>
      </w:r>
      <w:r w:rsidR="00791C04">
        <w:t xml:space="preserve"> agreed </w:t>
      </w:r>
      <w:r w:rsidR="00513D85">
        <w:t>to send</w:t>
      </w:r>
      <w:r w:rsidR="00CD0177">
        <w:t xml:space="preserve"> </w:t>
      </w:r>
      <w:r w:rsidR="00385F73">
        <w:t xml:space="preserve">mobile IAB-node indication to donor CU </w:t>
      </w:r>
      <w:r w:rsidR="00EE4AB6">
        <w:t xml:space="preserve">via UE capability </w:t>
      </w:r>
      <w:r w:rsidR="00385F73">
        <w:t>and mobile IAB-node’s broadcast information</w:t>
      </w:r>
      <w:r w:rsidR="00E2198B">
        <w:t xml:space="preserve"> to assist UE’s cell (re)selection</w:t>
      </w:r>
      <w:r w:rsidR="00385F73">
        <w:t>:</w:t>
      </w:r>
      <w:r w:rsidR="00513D85">
        <w:t xml:space="preserve"> </w:t>
      </w:r>
      <w:r w:rsidR="00416387">
        <w:rPr>
          <w:lang w:val="en-GB"/>
        </w:rPr>
        <w:t>In this contribution, we</w:t>
      </w:r>
      <w:r w:rsidR="00284CF2">
        <w:rPr>
          <w:lang w:val="en-GB"/>
        </w:rPr>
        <w:t xml:space="preserve"> further discuss</w:t>
      </w:r>
      <w:r w:rsidR="00EE4AB6">
        <w:rPr>
          <w:lang w:val="en-GB"/>
        </w:rPr>
        <w:t xml:space="preserve"> the need of sending other</w:t>
      </w:r>
      <w:r w:rsidR="006D13E9">
        <w:rPr>
          <w:lang w:val="en-GB"/>
        </w:rPr>
        <w:t xml:space="preserve"> information to donor CU and broadcast information to optimize cell (re)selection</w:t>
      </w:r>
      <w:r w:rsidR="009B6C8E">
        <w:rPr>
          <w:lang w:val="en-GB"/>
        </w:rPr>
        <w:t>.</w:t>
      </w:r>
      <w:r w:rsidR="006D13E9">
        <w:rPr>
          <w:lang w:val="en-GB"/>
        </w:rPr>
        <w:t xml:space="preserve"> </w:t>
      </w:r>
    </w:p>
    <w:p w14:paraId="4C2947C2" w14:textId="0698F632" w:rsidR="005139C4" w:rsidRPr="002800C7" w:rsidRDefault="006D13E9" w:rsidP="00493451">
      <w:pPr>
        <w:rPr>
          <w:lang w:val="en-GB"/>
        </w:rPr>
      </w:pPr>
      <w:r>
        <w:rPr>
          <w:lang w:val="en-GB"/>
        </w:rPr>
        <w:t xml:space="preserve">Moreover, </w:t>
      </w:r>
      <w:r w:rsidR="00DF43DB">
        <w:rPr>
          <w:lang w:val="en-GB"/>
        </w:rPr>
        <w:t>we will also further discuss</w:t>
      </w:r>
      <w:r w:rsidR="00F46E9E">
        <w:rPr>
          <w:lang w:val="en-GB"/>
        </w:rPr>
        <w:t xml:space="preserve"> group mobility aspects, </w:t>
      </w:r>
      <w:proofErr w:type="gramStart"/>
      <w:r w:rsidR="00F46E9E">
        <w:rPr>
          <w:lang w:val="en-GB"/>
        </w:rPr>
        <w:t>e.g.</w:t>
      </w:r>
      <w:proofErr w:type="gramEnd"/>
      <w:r w:rsidR="00F46E9E">
        <w:rPr>
          <w:lang w:val="en-GB"/>
        </w:rPr>
        <w:t xml:space="preserve"> RACH-less handover and pre-configuration </w:t>
      </w:r>
      <w:r w:rsidR="00EB4A26">
        <w:rPr>
          <w:lang w:val="en-GB"/>
        </w:rPr>
        <w:t>to served UEs.</w:t>
      </w:r>
    </w:p>
    <w:p w14:paraId="6F92A160" w14:textId="6D0C91A2" w:rsidR="006F0CB0" w:rsidRDefault="003300FF" w:rsidP="007E3169">
      <w:pPr>
        <w:pStyle w:val="Heading1"/>
      </w:pPr>
      <w:r>
        <w:t>Discussion</w:t>
      </w:r>
    </w:p>
    <w:p w14:paraId="267B47FD" w14:textId="768CE4D5" w:rsidR="003E7260" w:rsidRDefault="00CD0C72" w:rsidP="0062006E">
      <w:pPr>
        <w:pStyle w:val="Heading2"/>
        <w:tabs>
          <w:tab w:val="left" w:pos="630"/>
        </w:tabs>
      </w:pPr>
      <w:r>
        <w:t>Mobile IAB-node Indication to Donor CU</w:t>
      </w:r>
    </w:p>
    <w:p w14:paraId="61AC12C9" w14:textId="5ABF6137" w:rsidR="001F0F6B" w:rsidRDefault="00C01298" w:rsidP="001F0F6B">
      <w:pPr>
        <w:rPr>
          <w:lang w:val="en-GB"/>
        </w:rPr>
      </w:pPr>
      <w:r>
        <w:rPr>
          <w:lang w:val="en-GB"/>
        </w:rPr>
        <w:t>Following agreements are agreed during RAN2 #119bis-e and RAN3 #117bis-e meeting:</w:t>
      </w:r>
    </w:p>
    <w:tbl>
      <w:tblPr>
        <w:tblStyle w:val="TableGrid"/>
        <w:tblW w:w="0" w:type="auto"/>
        <w:tblLook w:val="04A0" w:firstRow="1" w:lastRow="0" w:firstColumn="1" w:lastColumn="0" w:noHBand="0" w:noVBand="1"/>
      </w:tblPr>
      <w:tblGrid>
        <w:gridCol w:w="9350"/>
      </w:tblGrid>
      <w:tr w:rsidR="00C01298" w14:paraId="1C5EF30E" w14:textId="77777777" w:rsidTr="00C01298">
        <w:tc>
          <w:tcPr>
            <w:tcW w:w="9350" w:type="dxa"/>
          </w:tcPr>
          <w:p w14:paraId="0870B862" w14:textId="77777777" w:rsidR="00B206F0" w:rsidRPr="00C05019" w:rsidRDefault="00B206F0" w:rsidP="00B206F0">
            <w:pPr>
              <w:widowControl w:val="0"/>
            </w:pPr>
            <w:r w:rsidRPr="00C05019">
              <w:t>RAN</w:t>
            </w:r>
            <w:r>
              <w:t>2</w:t>
            </w:r>
            <w:r w:rsidRPr="00C05019">
              <w:t xml:space="preserve"> #11</w:t>
            </w:r>
            <w:r>
              <w:t>9bis-</w:t>
            </w:r>
            <w:r w:rsidRPr="00C05019">
              <w:t>e</w:t>
            </w:r>
          </w:p>
          <w:p w14:paraId="675E3F92" w14:textId="77777777" w:rsidR="00B206F0" w:rsidRDefault="00B206F0" w:rsidP="00B206F0">
            <w:pPr>
              <w:pStyle w:val="Agreement"/>
              <w:numPr>
                <w:ilvl w:val="0"/>
                <w:numId w:val="12"/>
              </w:numPr>
              <w:overflowPunct/>
              <w:autoSpaceDE/>
              <w:autoSpaceDN/>
              <w:adjustRightInd/>
              <w:spacing w:before="60" w:after="0"/>
              <w:textAlignment w:val="auto"/>
            </w:pPr>
            <w:r w:rsidRPr="00124A53">
              <w:t xml:space="preserve">UE capability </w:t>
            </w:r>
            <w:proofErr w:type="spellStart"/>
            <w:r w:rsidRPr="00124A53">
              <w:t>signalling</w:t>
            </w:r>
            <w:proofErr w:type="spellEnd"/>
            <w:r w:rsidRPr="00124A53">
              <w:t xml:space="preserve"> is the baseline to let CU know that the MT is a “mobile-IAB” type. FFS </w:t>
            </w:r>
            <w:r>
              <w:t xml:space="preserve">early </w:t>
            </w:r>
            <w:r w:rsidRPr="00124A53">
              <w:t>mobile-IAB indication</w:t>
            </w:r>
            <w:r>
              <w:t xml:space="preserve">, </w:t>
            </w:r>
            <w:proofErr w:type="gramStart"/>
            <w:r>
              <w:t>e.g.</w:t>
            </w:r>
            <w:proofErr w:type="gramEnd"/>
            <w:r>
              <w:t xml:space="preserve"> </w:t>
            </w:r>
            <w:r w:rsidRPr="00124A53">
              <w:t>in Msg5.</w:t>
            </w:r>
          </w:p>
          <w:p w14:paraId="25B9B82E" w14:textId="77777777" w:rsidR="00B206F0" w:rsidRPr="001A0525" w:rsidRDefault="00B206F0" w:rsidP="00B206F0">
            <w:pPr>
              <w:pStyle w:val="Agreement"/>
              <w:numPr>
                <w:ilvl w:val="0"/>
                <w:numId w:val="12"/>
              </w:numPr>
              <w:overflowPunct/>
              <w:autoSpaceDE/>
              <w:autoSpaceDN/>
              <w:adjustRightInd/>
              <w:spacing w:before="60" w:after="0"/>
              <w:textAlignment w:val="auto"/>
            </w:pPr>
            <w:r>
              <w:t xml:space="preserve">Regarding moving status/mode indication, R2 observes that </w:t>
            </w:r>
            <w:r w:rsidRPr="00124A53">
              <w:t xml:space="preserve">legacy reporting </w:t>
            </w:r>
            <w:r>
              <w:t xml:space="preserve">of </w:t>
            </w:r>
            <w:r w:rsidRPr="00124A53">
              <w:t>mobility state (</w:t>
            </w:r>
            <w:proofErr w:type="gramStart"/>
            <w:r w:rsidRPr="00124A53">
              <w:t>e.g.</w:t>
            </w:r>
            <w:proofErr w:type="gramEnd"/>
            <w:r w:rsidRPr="00124A53">
              <w:t xml:space="preserve"> </w:t>
            </w:r>
            <w:r w:rsidRPr="00124A53">
              <w:rPr>
                <w:i/>
              </w:rPr>
              <w:t>mobilityState-r16</w:t>
            </w:r>
            <w:r w:rsidRPr="00124A53">
              <w:t xml:space="preserve">) </w:t>
            </w:r>
            <w:r>
              <w:t xml:space="preserve">could be reused, and maybe also current location reporting from the UE. FFS whether any of this need to be enhanced or complemented, </w:t>
            </w:r>
            <w:proofErr w:type="gramStart"/>
            <w:r>
              <w:t>e.g.</w:t>
            </w:r>
            <w:proofErr w:type="gramEnd"/>
            <w:r>
              <w:t xml:space="preserve"> for the potential purpose of predictive mobility.</w:t>
            </w:r>
          </w:p>
          <w:p w14:paraId="60DB8504" w14:textId="77777777" w:rsidR="00B206F0" w:rsidRDefault="00B206F0" w:rsidP="00B206F0">
            <w:r>
              <w:t>RAN3 #117bis-e</w:t>
            </w:r>
          </w:p>
          <w:p w14:paraId="608ACF28" w14:textId="77777777" w:rsidR="00B206F0" w:rsidRPr="00C8122E" w:rsidRDefault="00B206F0" w:rsidP="00B206F0">
            <w:pPr>
              <w:widowControl w:val="0"/>
              <w:ind w:left="144" w:hanging="144"/>
              <w:rPr>
                <w:rFonts w:ascii="Calibri" w:hAnsi="Calibri" w:cs="Calibri"/>
                <w:b/>
                <w:color w:val="008000"/>
                <w:sz w:val="18"/>
                <w:szCs w:val="18"/>
              </w:rPr>
            </w:pPr>
            <w:r w:rsidRPr="00C8122E">
              <w:rPr>
                <w:rFonts w:ascii="Calibri" w:hAnsi="Calibri" w:cs="Calibri"/>
                <w:b/>
                <w:color w:val="008000"/>
                <w:sz w:val="18"/>
                <w:szCs w:val="18"/>
              </w:rPr>
              <w:t xml:space="preserve">Source donor CU of mobile IAB-MT informs the target donor CU of mobile IAB-MT that the migrating node is a mobile IAB-node, via explicit indication in </w:t>
            </w:r>
            <w:proofErr w:type="spellStart"/>
            <w:r w:rsidRPr="00C8122E">
              <w:rPr>
                <w:rFonts w:ascii="Calibri" w:hAnsi="Calibri" w:cs="Calibri"/>
                <w:b/>
                <w:color w:val="008000"/>
                <w:sz w:val="18"/>
                <w:szCs w:val="18"/>
              </w:rPr>
              <w:t>XnAP</w:t>
            </w:r>
            <w:proofErr w:type="spellEnd"/>
            <w:r w:rsidRPr="00C8122E">
              <w:rPr>
                <w:rFonts w:ascii="Calibri" w:hAnsi="Calibri" w:cs="Calibri"/>
                <w:b/>
                <w:color w:val="008000"/>
                <w:sz w:val="18"/>
                <w:szCs w:val="18"/>
              </w:rPr>
              <w:t xml:space="preserve"> HO Request message.</w:t>
            </w:r>
          </w:p>
          <w:p w14:paraId="044D1658" w14:textId="72C6717C" w:rsidR="00C01298" w:rsidRPr="00B206F0" w:rsidRDefault="00B206F0" w:rsidP="00B206F0">
            <w:pPr>
              <w:widowControl w:val="0"/>
              <w:ind w:left="144" w:hanging="144"/>
              <w:rPr>
                <w:rFonts w:ascii="Calibri" w:hAnsi="Calibri" w:cs="Calibri"/>
                <w:b/>
                <w:color w:val="008000"/>
                <w:sz w:val="18"/>
                <w:szCs w:val="18"/>
              </w:rPr>
            </w:pPr>
            <w:r w:rsidRPr="00C8122E">
              <w:rPr>
                <w:rFonts w:ascii="Calibri" w:hAnsi="Calibri" w:cs="Calibri"/>
                <w:b/>
                <w:color w:val="008000"/>
                <w:sz w:val="18"/>
                <w:szCs w:val="18"/>
              </w:rPr>
              <w:t xml:space="preserve">RAN3 to discuss whether source donor should know whether the target cell belongs to a </w:t>
            </w:r>
            <w:proofErr w:type="spellStart"/>
            <w:r w:rsidRPr="00C8122E">
              <w:rPr>
                <w:rFonts w:ascii="Calibri" w:hAnsi="Calibri" w:cs="Calibri"/>
                <w:b/>
                <w:color w:val="008000"/>
                <w:sz w:val="18"/>
                <w:szCs w:val="18"/>
              </w:rPr>
              <w:t>mIAB</w:t>
            </w:r>
            <w:proofErr w:type="spellEnd"/>
            <w:r w:rsidRPr="00C8122E">
              <w:rPr>
                <w:rFonts w:ascii="Calibri" w:hAnsi="Calibri" w:cs="Calibri"/>
                <w:b/>
                <w:color w:val="008000"/>
                <w:sz w:val="18"/>
                <w:szCs w:val="18"/>
              </w:rPr>
              <w:t>-Node.</w:t>
            </w:r>
          </w:p>
        </w:tc>
      </w:tr>
    </w:tbl>
    <w:p w14:paraId="007B474C" w14:textId="0E15858E" w:rsidR="00C01298" w:rsidRDefault="00A43322" w:rsidP="001F0F6B">
      <w:pPr>
        <w:rPr>
          <w:lang w:val="en-GB"/>
        </w:rPr>
      </w:pPr>
      <w:r>
        <w:rPr>
          <w:lang w:val="en-GB"/>
        </w:rPr>
        <w:t xml:space="preserve">It is still open on whether to adopt some early mobile-IAB indication over Msg5 or not. </w:t>
      </w:r>
      <w:r w:rsidR="000005C0">
        <w:rPr>
          <w:lang w:val="en-GB"/>
        </w:rPr>
        <w:t xml:space="preserve">During Rel-16, </w:t>
      </w:r>
      <w:r w:rsidR="00CA36B8">
        <w:rPr>
          <w:lang w:val="en-GB"/>
        </w:rPr>
        <w:t xml:space="preserve">early indication </w:t>
      </w:r>
      <w:r w:rsidR="000005C0">
        <w:rPr>
          <w:lang w:val="en-GB"/>
        </w:rPr>
        <w:t>“</w:t>
      </w:r>
      <w:r w:rsidR="000005C0" w:rsidRPr="00A42FD3">
        <w:rPr>
          <w:i/>
          <w:iCs/>
          <w:lang w:val="en-GB"/>
        </w:rPr>
        <w:t>iab-</w:t>
      </w:r>
      <w:r w:rsidR="00CA36B8" w:rsidRPr="00A42FD3">
        <w:rPr>
          <w:i/>
          <w:iCs/>
          <w:lang w:val="en-GB"/>
        </w:rPr>
        <w:t>NodeIndication-r16</w:t>
      </w:r>
      <w:r w:rsidR="000005C0">
        <w:rPr>
          <w:lang w:val="en-GB"/>
        </w:rPr>
        <w:t>”</w:t>
      </w:r>
      <w:r w:rsidR="00CA36B8">
        <w:rPr>
          <w:lang w:val="en-GB"/>
        </w:rPr>
        <w:t xml:space="preserve"> was </w:t>
      </w:r>
      <w:r w:rsidR="0050601B">
        <w:rPr>
          <w:lang w:val="en-GB"/>
        </w:rPr>
        <w:t xml:space="preserve">used to allow RAN </w:t>
      </w:r>
      <w:r w:rsidR="00B33D0D">
        <w:rPr>
          <w:lang w:val="en-GB"/>
        </w:rPr>
        <w:t>to select</w:t>
      </w:r>
      <w:r w:rsidR="0050601B">
        <w:rPr>
          <w:lang w:val="en-GB"/>
        </w:rPr>
        <w:t xml:space="preserve"> an AMF/MME supporting IAB for authorization</w:t>
      </w:r>
      <w:r w:rsidR="00B33D0D">
        <w:rPr>
          <w:lang w:val="en-GB"/>
        </w:rPr>
        <w:t xml:space="preserve">. For mobile IAB-node, since it’s still </w:t>
      </w:r>
      <w:r w:rsidR="00032F17">
        <w:rPr>
          <w:lang w:val="en-GB"/>
        </w:rPr>
        <w:t>one type of</w:t>
      </w:r>
      <w:r w:rsidR="00B33D0D">
        <w:rPr>
          <w:lang w:val="en-GB"/>
        </w:rPr>
        <w:t xml:space="preserve"> IAB-node, this “</w:t>
      </w:r>
      <w:r w:rsidR="00B33D0D" w:rsidRPr="00A42FD3">
        <w:rPr>
          <w:i/>
          <w:iCs/>
          <w:lang w:val="en-GB"/>
        </w:rPr>
        <w:t>iab-NodeIndication-r16</w:t>
      </w:r>
      <w:r w:rsidR="00B33D0D">
        <w:rPr>
          <w:lang w:val="en-GB"/>
        </w:rPr>
        <w:t xml:space="preserve">” can be reused </w:t>
      </w:r>
      <w:r w:rsidR="004F58B2">
        <w:rPr>
          <w:lang w:val="en-GB"/>
        </w:rPr>
        <w:t>for</w:t>
      </w:r>
      <w:r w:rsidR="00032F17">
        <w:rPr>
          <w:lang w:val="en-GB"/>
        </w:rPr>
        <w:t xml:space="preserve"> its</w:t>
      </w:r>
      <w:r w:rsidR="004F58B2">
        <w:rPr>
          <w:lang w:val="en-GB"/>
        </w:rPr>
        <w:t xml:space="preserve"> authorization. </w:t>
      </w:r>
      <w:r w:rsidR="00966DF1">
        <w:rPr>
          <w:lang w:val="en-GB"/>
        </w:rPr>
        <w:t>There’s no need to use early indication over Msg5</w:t>
      </w:r>
      <w:r w:rsidR="00B9609E">
        <w:rPr>
          <w:lang w:val="en-GB"/>
        </w:rPr>
        <w:t xml:space="preserve"> to indicate the network it’s a mobile IAB-node. </w:t>
      </w:r>
      <w:r w:rsidR="007C4E35">
        <w:rPr>
          <w:lang w:val="en-GB"/>
        </w:rPr>
        <w:t xml:space="preserve">It should be sufficient to identify a </w:t>
      </w:r>
      <w:proofErr w:type="spellStart"/>
      <w:r w:rsidR="007C4E35">
        <w:rPr>
          <w:lang w:val="en-GB"/>
        </w:rPr>
        <w:t>mIAB</w:t>
      </w:r>
      <w:proofErr w:type="spellEnd"/>
      <w:r w:rsidR="000A1CB1">
        <w:rPr>
          <w:lang w:val="en-GB"/>
        </w:rPr>
        <w:t xml:space="preserve"> </w:t>
      </w:r>
      <w:r w:rsidR="007C4E35">
        <w:rPr>
          <w:lang w:val="en-GB"/>
        </w:rPr>
        <w:t>UE based on UE capability reporting.</w:t>
      </w:r>
    </w:p>
    <w:p w14:paraId="52B4E8FB" w14:textId="08FF4AAA" w:rsidR="00B9609E" w:rsidRDefault="00B9609E" w:rsidP="001F0F6B">
      <w:pPr>
        <w:rPr>
          <w:lang w:val="en-GB"/>
        </w:rPr>
      </w:pPr>
      <w:r>
        <w:rPr>
          <w:lang w:val="en-GB"/>
        </w:rPr>
        <w:t xml:space="preserve">Based on UE capability information, the </w:t>
      </w:r>
      <w:proofErr w:type="spellStart"/>
      <w:r w:rsidR="00452EFB">
        <w:rPr>
          <w:lang w:val="en-GB"/>
        </w:rPr>
        <w:t>mIAB</w:t>
      </w:r>
      <w:proofErr w:type="spellEnd"/>
      <w:r w:rsidR="000A1CB1">
        <w:rPr>
          <w:lang w:val="en-GB"/>
        </w:rPr>
        <w:t xml:space="preserve"> </w:t>
      </w:r>
      <w:r w:rsidR="00724641">
        <w:rPr>
          <w:lang w:val="en-GB"/>
        </w:rPr>
        <w:t xml:space="preserve">UE information is passed from </w:t>
      </w:r>
      <w:r>
        <w:rPr>
          <w:lang w:val="en-GB"/>
        </w:rPr>
        <w:t xml:space="preserve">source donor CU </w:t>
      </w:r>
      <w:r w:rsidR="00BD17CF">
        <w:rPr>
          <w:lang w:val="en-GB"/>
        </w:rPr>
        <w:t xml:space="preserve">to </w:t>
      </w:r>
      <w:r>
        <w:rPr>
          <w:lang w:val="en-GB"/>
        </w:rPr>
        <w:t xml:space="preserve">the target donor CU of </w:t>
      </w:r>
      <w:proofErr w:type="spellStart"/>
      <w:r>
        <w:rPr>
          <w:lang w:val="en-GB"/>
        </w:rPr>
        <w:t>mIAB</w:t>
      </w:r>
      <w:proofErr w:type="spellEnd"/>
      <w:r>
        <w:rPr>
          <w:lang w:val="en-GB"/>
        </w:rPr>
        <w:t>-MT</w:t>
      </w:r>
      <w:r w:rsidR="00BE446A">
        <w:rPr>
          <w:lang w:val="en-GB"/>
        </w:rPr>
        <w:t xml:space="preserve"> </w:t>
      </w:r>
      <w:r w:rsidR="00BD17CF">
        <w:rPr>
          <w:lang w:val="en-GB"/>
        </w:rPr>
        <w:t xml:space="preserve">transparently </w:t>
      </w:r>
      <w:r w:rsidR="00BE446A">
        <w:rPr>
          <w:lang w:val="en-GB"/>
        </w:rPr>
        <w:t xml:space="preserve">over </w:t>
      </w:r>
      <w:proofErr w:type="spellStart"/>
      <w:r w:rsidR="00BE446A">
        <w:rPr>
          <w:lang w:val="en-GB"/>
        </w:rPr>
        <w:t>Xn</w:t>
      </w:r>
      <w:proofErr w:type="spellEnd"/>
      <w:r w:rsidR="00BE446A">
        <w:rPr>
          <w:lang w:val="en-GB"/>
        </w:rPr>
        <w:t xml:space="preserve"> interface</w:t>
      </w:r>
      <w:r w:rsidR="00BD17CF">
        <w:rPr>
          <w:lang w:val="en-GB"/>
        </w:rPr>
        <w:t xml:space="preserve"> without any additional specification change needed on </w:t>
      </w:r>
      <w:proofErr w:type="spellStart"/>
      <w:r w:rsidR="00BD17CF">
        <w:rPr>
          <w:lang w:val="en-GB"/>
        </w:rPr>
        <w:t>Xn</w:t>
      </w:r>
      <w:proofErr w:type="spellEnd"/>
      <w:r w:rsidR="00BE446A">
        <w:rPr>
          <w:lang w:val="en-GB"/>
        </w:rPr>
        <w:t xml:space="preserve">. </w:t>
      </w:r>
    </w:p>
    <w:p w14:paraId="405DDD47" w14:textId="2085D870" w:rsidR="00BE446A" w:rsidRPr="00D97B2F" w:rsidRDefault="00BE446A" w:rsidP="000B73F7">
      <w:pPr>
        <w:pStyle w:val="Obs-prop"/>
        <w:rPr>
          <w:szCs w:val="20"/>
        </w:rPr>
      </w:pPr>
      <w:r w:rsidRPr="00D97B2F">
        <w:rPr>
          <w:szCs w:val="20"/>
        </w:rPr>
        <w:t>Proposal</w:t>
      </w:r>
      <w:r w:rsidR="00D43D3D">
        <w:rPr>
          <w:szCs w:val="20"/>
        </w:rPr>
        <w:t xml:space="preserve"> 1</w:t>
      </w:r>
      <w:r w:rsidRPr="00D97B2F">
        <w:rPr>
          <w:szCs w:val="20"/>
        </w:rPr>
        <w:t xml:space="preserve">: </w:t>
      </w:r>
      <w:r w:rsidR="000B73F7" w:rsidRPr="00D97B2F">
        <w:rPr>
          <w:szCs w:val="20"/>
        </w:rPr>
        <w:t xml:space="preserve">Early mobile-IAB indication in Msg5 is not supported. </w:t>
      </w:r>
    </w:p>
    <w:p w14:paraId="0A55530F" w14:textId="2533C1FF" w:rsidR="00B06CBE" w:rsidRPr="004461D8" w:rsidRDefault="00297E4B" w:rsidP="00B06CBE">
      <w:r>
        <w:rPr>
          <w:lang w:val="en-GB"/>
        </w:rPr>
        <w:lastRenderedPageBreak/>
        <w:t xml:space="preserve">Different from stationary IAB-node, when </w:t>
      </w:r>
      <w:r w:rsidR="00F55F5D">
        <w:rPr>
          <w:lang w:val="en-GB"/>
        </w:rPr>
        <w:t xml:space="preserve">an IAB-donor CU </w:t>
      </w:r>
      <w:r w:rsidR="003230C0">
        <w:rPr>
          <w:lang w:val="en-GB"/>
        </w:rPr>
        <w:t xml:space="preserve">configures mobile IAB-node and </w:t>
      </w:r>
      <w:proofErr w:type="gramStart"/>
      <w:r w:rsidR="003230C0">
        <w:rPr>
          <w:lang w:val="en-GB"/>
        </w:rPr>
        <w:t>its</w:t>
      </w:r>
      <w:proofErr w:type="gramEnd"/>
      <w:r w:rsidR="003230C0">
        <w:rPr>
          <w:lang w:val="en-GB"/>
        </w:rPr>
        <w:t xml:space="preserve"> served UEs, it’s better to consider the </w:t>
      </w:r>
      <w:r w:rsidR="00DD3BDB">
        <w:rPr>
          <w:lang w:val="en-GB"/>
        </w:rPr>
        <w:t xml:space="preserve">real-time </w:t>
      </w:r>
      <w:r w:rsidR="003230C0">
        <w:rPr>
          <w:lang w:val="en-GB"/>
        </w:rPr>
        <w:t xml:space="preserve">mobility status of </w:t>
      </w:r>
      <w:r w:rsidR="0066266F">
        <w:rPr>
          <w:lang w:val="en-GB"/>
        </w:rPr>
        <w:t xml:space="preserve">a mobile IAB-node. </w:t>
      </w:r>
      <w:r w:rsidR="00B06CBE" w:rsidRPr="00332EFE">
        <w:t>With such information, the IAB-donor CU can configure suitable measureme</w:t>
      </w:r>
      <w:r w:rsidR="00B06CBE" w:rsidRPr="002B00DB">
        <w:t>nt configuration towards the served UEs and avoid unnecessary handover or selecting unsuitable type of target cell for the UEs</w:t>
      </w:r>
      <w:r w:rsidR="00C80A9C">
        <w:t xml:space="preserve"> </w:t>
      </w:r>
      <w:r w:rsidR="009D4727">
        <w:t xml:space="preserve">based on the </w:t>
      </w:r>
      <w:proofErr w:type="gramStart"/>
      <w:r w:rsidR="009D4727">
        <w:t>current status</w:t>
      </w:r>
      <w:proofErr w:type="gramEnd"/>
      <w:r w:rsidR="009D4727">
        <w:t xml:space="preserve"> of</w:t>
      </w:r>
      <w:r w:rsidR="00C80A9C">
        <w:t xml:space="preserve"> the moving mobile IAB-node</w:t>
      </w:r>
      <w:r w:rsidR="00B06CBE" w:rsidRPr="002B00DB">
        <w:t>.</w:t>
      </w:r>
    </w:p>
    <w:p w14:paraId="06601A14" w14:textId="7E20F5C9" w:rsidR="00B06CBE" w:rsidRPr="00930CF1" w:rsidRDefault="00B06CBE" w:rsidP="00B06CBE">
      <w:pPr>
        <w:rPr>
          <w:lang w:val="en-GB"/>
        </w:rPr>
      </w:pPr>
      <w:r w:rsidRPr="00930CF1">
        <w:rPr>
          <w:lang w:val="en-GB"/>
        </w:rPr>
        <w:t xml:space="preserve">For example, when mobile IAB-node is </w:t>
      </w:r>
      <w:r w:rsidR="00E71769">
        <w:rPr>
          <w:lang w:val="en-GB"/>
        </w:rPr>
        <w:t>moving</w:t>
      </w:r>
      <w:r w:rsidRPr="00930CF1">
        <w:rPr>
          <w:lang w:val="en-GB"/>
        </w:rPr>
        <w:t xml:space="preserve">, based on such information, IAB-donor CU may configure the served UEs to only perform measurement towards other </w:t>
      </w:r>
      <w:proofErr w:type="spellStart"/>
      <w:r w:rsidRPr="00930CF1">
        <w:rPr>
          <w:lang w:val="en-GB"/>
        </w:rPr>
        <w:t>mIAB</w:t>
      </w:r>
      <w:proofErr w:type="spellEnd"/>
      <w:r w:rsidRPr="00930CF1">
        <w:rPr>
          <w:lang w:val="en-GB"/>
        </w:rPr>
        <w:t xml:space="preserve"> nodes with the same velocity (a mobile IAB-node with different velocity is assumed to be equipped on another vehicle).</w:t>
      </w:r>
      <w:r w:rsidR="007E4C61">
        <w:rPr>
          <w:lang w:val="en-GB"/>
        </w:rPr>
        <w:t xml:space="preserve"> This can help to reduce unnecessary measurement </w:t>
      </w:r>
      <w:r w:rsidR="00D94243">
        <w:rPr>
          <w:lang w:val="en-GB"/>
        </w:rPr>
        <w:t>at UE side and further reduce power consumption for the UE.</w:t>
      </w:r>
      <w:r w:rsidRPr="00930CF1">
        <w:rPr>
          <w:lang w:val="en-GB"/>
        </w:rPr>
        <w:t xml:space="preserve"> </w:t>
      </w:r>
      <w:proofErr w:type="gramStart"/>
      <w:r w:rsidRPr="00930CF1">
        <w:rPr>
          <w:lang w:val="en-GB"/>
        </w:rPr>
        <w:t>Or,</w:t>
      </w:r>
      <w:proofErr w:type="gramEnd"/>
      <w:r w:rsidRPr="00930CF1">
        <w:rPr>
          <w:lang w:val="en-GB"/>
        </w:rPr>
        <w:t xml:space="preserve"> the IAB-donor CU will not select those unsuitable stationary cells as targets for the served UEs. On the other hand, when the vehicle is going to stop, the served UE may move out of the vehicle and switch to a normal </w:t>
      </w:r>
      <w:proofErr w:type="spellStart"/>
      <w:r w:rsidRPr="00930CF1">
        <w:rPr>
          <w:lang w:val="en-GB"/>
        </w:rPr>
        <w:t>gNB</w:t>
      </w:r>
      <w:proofErr w:type="spellEnd"/>
      <w:r w:rsidRPr="00930CF1">
        <w:rPr>
          <w:lang w:val="en-GB"/>
        </w:rPr>
        <w:t xml:space="preserve">/stationary node. When observing mobile IAB-node’s </w:t>
      </w:r>
      <w:r w:rsidR="00952539">
        <w:rPr>
          <w:lang w:val="en-GB"/>
        </w:rPr>
        <w:t>mobility status</w:t>
      </w:r>
      <w:r w:rsidRPr="00930CF1">
        <w:rPr>
          <w:lang w:val="en-GB"/>
        </w:rPr>
        <w:t xml:space="preserve"> becomes zero/lower than certain threshold/becomes in the low level, the IAB-donor CU may send reconfiguration messages towards the served UEs, which includes measurement configuration towards neighbouring normal </w:t>
      </w:r>
      <w:proofErr w:type="spellStart"/>
      <w:r w:rsidRPr="00930CF1">
        <w:rPr>
          <w:lang w:val="en-GB"/>
        </w:rPr>
        <w:t>gNBs</w:t>
      </w:r>
      <w:proofErr w:type="spellEnd"/>
      <w:r w:rsidRPr="00930CF1">
        <w:rPr>
          <w:lang w:val="en-GB"/>
        </w:rPr>
        <w:t xml:space="preserve">/stationary nodes. Hence, when the UE gets out of the vehicle, a normal </w:t>
      </w:r>
      <w:proofErr w:type="spellStart"/>
      <w:r w:rsidRPr="00930CF1">
        <w:rPr>
          <w:lang w:val="en-GB"/>
        </w:rPr>
        <w:t>gNB</w:t>
      </w:r>
      <w:proofErr w:type="spellEnd"/>
      <w:r w:rsidRPr="00930CF1">
        <w:rPr>
          <w:lang w:val="en-GB"/>
        </w:rPr>
        <w:t>/stationary node can be selected as target.</w:t>
      </w:r>
    </w:p>
    <w:p w14:paraId="59052B03" w14:textId="77777777" w:rsidR="00716142" w:rsidRDefault="00716142" w:rsidP="00716142">
      <w:pPr>
        <w:rPr>
          <w:lang w:val="en-GB"/>
        </w:rPr>
      </w:pPr>
      <w:r w:rsidRPr="00930CF1">
        <w:rPr>
          <w:lang w:val="en-GB"/>
        </w:rPr>
        <w:t xml:space="preserve">Alternatively, the IAB-donor CU can also ignore the measurement reports </w:t>
      </w:r>
      <w:r w:rsidRPr="0B0594B7">
        <w:rPr>
          <w:lang w:val="en-GB"/>
        </w:rPr>
        <w:t xml:space="preserve">towards </w:t>
      </w:r>
      <w:r w:rsidRPr="38ADF080">
        <w:rPr>
          <w:lang w:val="en-GB"/>
        </w:rPr>
        <w:t xml:space="preserve">fixed </w:t>
      </w:r>
      <w:r w:rsidRPr="5C000687">
        <w:rPr>
          <w:lang w:val="en-GB"/>
        </w:rPr>
        <w:t>cells from</w:t>
      </w:r>
      <w:r w:rsidRPr="00930CF1">
        <w:rPr>
          <w:lang w:val="en-GB"/>
        </w:rPr>
        <w:t xml:space="preserve"> the </w:t>
      </w:r>
      <w:proofErr w:type="spellStart"/>
      <w:r w:rsidRPr="5091854E">
        <w:rPr>
          <w:lang w:val="en-GB"/>
        </w:rPr>
        <w:t>mIAB</w:t>
      </w:r>
      <w:proofErr w:type="spellEnd"/>
      <w:r w:rsidRPr="5091854E">
        <w:rPr>
          <w:lang w:val="en-GB"/>
        </w:rPr>
        <w:t xml:space="preserve"> served</w:t>
      </w:r>
      <w:r w:rsidRPr="00930CF1">
        <w:rPr>
          <w:lang w:val="en-GB"/>
        </w:rPr>
        <w:t xml:space="preserve"> UEs, when their connected mobile IAB-node’s velocity is not zero/in the high level.</w:t>
      </w:r>
    </w:p>
    <w:p w14:paraId="0B3E85A3" w14:textId="58944BD9" w:rsidR="00B06CBE" w:rsidRPr="00D97B2F" w:rsidRDefault="00B06CBE" w:rsidP="00C518C2">
      <w:pPr>
        <w:pStyle w:val="Obs-prop"/>
        <w:rPr>
          <w:szCs w:val="20"/>
        </w:rPr>
      </w:pPr>
      <w:r w:rsidRPr="00D97B2F">
        <w:rPr>
          <w:szCs w:val="20"/>
        </w:rPr>
        <w:t>Observation</w:t>
      </w:r>
      <w:r w:rsidR="00D43D3D">
        <w:rPr>
          <w:szCs w:val="20"/>
        </w:rPr>
        <w:t xml:space="preserve"> 1</w:t>
      </w:r>
      <w:r w:rsidRPr="00D97B2F">
        <w:rPr>
          <w:szCs w:val="20"/>
        </w:rPr>
        <w:t xml:space="preserve">: It is useful for the mobile IAB-node reports its </w:t>
      </w:r>
      <w:r w:rsidR="00726CFD" w:rsidRPr="00D97B2F">
        <w:rPr>
          <w:szCs w:val="20"/>
        </w:rPr>
        <w:t xml:space="preserve">real-time </w:t>
      </w:r>
      <w:r w:rsidR="00D94243" w:rsidRPr="00D97B2F">
        <w:rPr>
          <w:szCs w:val="20"/>
        </w:rPr>
        <w:t>mobility status</w:t>
      </w:r>
      <w:r w:rsidRPr="00D97B2F">
        <w:rPr>
          <w:szCs w:val="20"/>
        </w:rPr>
        <w:t xml:space="preserve"> to IAB-donor CU to allow IAB-donor CU to decide a suitable type of target cell (</w:t>
      </w:r>
      <w:proofErr w:type="spellStart"/>
      <w:r w:rsidRPr="00D97B2F">
        <w:rPr>
          <w:szCs w:val="20"/>
        </w:rPr>
        <w:t>mIAB</w:t>
      </w:r>
      <w:proofErr w:type="spellEnd"/>
      <w:r w:rsidRPr="00D97B2F">
        <w:rPr>
          <w:szCs w:val="20"/>
        </w:rPr>
        <w:t xml:space="preserve"> or stationary normal cell) for the served UEs based on different UE mobility scenarios.  Network can either configure suitable measurement configuration(s) for the served UE(s) or ignore served UEs’ measurement reports based on mobile IAB-node’s velocity information, avoiding handover to unsuitable target cells.</w:t>
      </w:r>
    </w:p>
    <w:p w14:paraId="0F96BD4A" w14:textId="5CFA396A" w:rsidR="004314E7" w:rsidRDefault="002D4EE3" w:rsidP="00C518C2">
      <w:pPr>
        <w:rPr>
          <w:lang w:val="en-GB"/>
        </w:rPr>
      </w:pPr>
      <w:r>
        <w:rPr>
          <w:lang w:val="en-GB"/>
        </w:rPr>
        <w:t xml:space="preserve">The question is how to report this </w:t>
      </w:r>
      <w:r w:rsidR="006B0F2C">
        <w:rPr>
          <w:lang w:val="en-GB"/>
        </w:rPr>
        <w:t xml:space="preserve">real-time </w:t>
      </w:r>
      <w:r>
        <w:rPr>
          <w:lang w:val="en-GB"/>
        </w:rPr>
        <w:t xml:space="preserve">mobility status to the IAB-donor CU. </w:t>
      </w:r>
      <w:r w:rsidR="006F6748">
        <w:rPr>
          <w:lang w:val="en-GB"/>
        </w:rPr>
        <w:t>During last meeting</w:t>
      </w:r>
      <w:r w:rsidR="00795818">
        <w:rPr>
          <w:lang w:val="en-GB"/>
        </w:rPr>
        <w:t xml:space="preserve">, legacy reporting of mobility </w:t>
      </w:r>
      <w:r w:rsidR="004314E7">
        <w:rPr>
          <w:lang w:val="en-GB"/>
        </w:rPr>
        <w:t>state</w:t>
      </w:r>
      <w:r w:rsidR="00795818">
        <w:rPr>
          <w:lang w:val="en-GB"/>
        </w:rPr>
        <w:t xml:space="preserve"> (</w:t>
      </w:r>
      <w:proofErr w:type="gramStart"/>
      <w:r w:rsidR="00795818">
        <w:rPr>
          <w:lang w:val="en-GB"/>
        </w:rPr>
        <w:t>e.g.</w:t>
      </w:r>
      <w:proofErr w:type="gramEnd"/>
      <w:r w:rsidR="00795818">
        <w:rPr>
          <w:lang w:val="en-GB"/>
        </w:rPr>
        <w:t xml:space="preserve"> </w:t>
      </w:r>
      <w:r w:rsidR="00795818" w:rsidRPr="003D1BEA">
        <w:rPr>
          <w:i/>
          <w:iCs/>
          <w:lang w:val="en-GB"/>
        </w:rPr>
        <w:t>mobilityState-r16</w:t>
      </w:r>
      <w:r w:rsidR="00795818">
        <w:rPr>
          <w:lang w:val="en-GB"/>
        </w:rPr>
        <w:t>) and current location reporting from the UE were proposed</w:t>
      </w:r>
      <w:r w:rsidR="00CF7A28">
        <w:rPr>
          <w:lang w:val="en-GB"/>
        </w:rPr>
        <w:t xml:space="preserve">. However, based on our understanding, </w:t>
      </w:r>
      <w:proofErr w:type="gramStart"/>
      <w:r w:rsidR="00CF7A28">
        <w:rPr>
          <w:lang w:val="en-GB"/>
        </w:rPr>
        <w:t>both of them</w:t>
      </w:r>
      <w:proofErr w:type="gramEnd"/>
      <w:r w:rsidR="00CF7A28">
        <w:rPr>
          <w:lang w:val="en-GB"/>
        </w:rPr>
        <w:t xml:space="preserve"> cannot </w:t>
      </w:r>
      <w:r w:rsidR="004B7C05">
        <w:rPr>
          <w:lang w:val="en-GB"/>
        </w:rPr>
        <w:t xml:space="preserve">satisfy the </w:t>
      </w:r>
      <w:r w:rsidR="000A448E">
        <w:rPr>
          <w:lang w:val="en-GB"/>
        </w:rPr>
        <w:t>IAB-donor CU to configure the served UEs adaptively based on mobile IAB-node’s mobility s</w:t>
      </w:r>
      <w:r w:rsidR="004314E7">
        <w:rPr>
          <w:lang w:val="en-GB"/>
        </w:rPr>
        <w:t>tatus.</w:t>
      </w:r>
    </w:p>
    <w:p w14:paraId="6EDE7DBD" w14:textId="095B4639" w:rsidR="004314E7" w:rsidRDefault="00F425C9" w:rsidP="00C518C2">
      <w:pPr>
        <w:rPr>
          <w:lang w:val="en-GB"/>
        </w:rPr>
      </w:pPr>
      <w:proofErr w:type="gramStart"/>
      <w:r>
        <w:rPr>
          <w:lang w:val="en-GB"/>
        </w:rPr>
        <w:t>First of all</w:t>
      </w:r>
      <w:proofErr w:type="gramEnd"/>
      <w:r>
        <w:rPr>
          <w:lang w:val="en-GB"/>
        </w:rPr>
        <w:t xml:space="preserve">, </w:t>
      </w:r>
      <w:r w:rsidRPr="003D1BEA">
        <w:rPr>
          <w:i/>
          <w:iCs/>
          <w:lang w:val="en-GB"/>
        </w:rPr>
        <w:t>mobilityState-r16</w:t>
      </w:r>
      <w:r w:rsidR="003D1BEA">
        <w:rPr>
          <w:lang w:val="en-GB"/>
        </w:rPr>
        <w:t xml:space="preserve"> was reported over </w:t>
      </w:r>
      <w:proofErr w:type="spellStart"/>
      <w:r w:rsidR="003D1BEA" w:rsidRPr="003D1BEA">
        <w:rPr>
          <w:i/>
          <w:iCs/>
          <w:lang w:val="en-GB"/>
        </w:rPr>
        <w:t>RRCResumeComplete</w:t>
      </w:r>
      <w:proofErr w:type="spellEnd"/>
      <w:r w:rsidR="003D1BEA">
        <w:rPr>
          <w:lang w:val="en-GB"/>
        </w:rPr>
        <w:t xml:space="preserve"> </w:t>
      </w:r>
      <w:r w:rsidR="00723266">
        <w:rPr>
          <w:lang w:val="en-GB"/>
        </w:rPr>
        <w:t xml:space="preserve">or </w:t>
      </w:r>
      <w:proofErr w:type="spellStart"/>
      <w:r w:rsidR="00723266" w:rsidRPr="00723266">
        <w:rPr>
          <w:i/>
          <w:iCs/>
          <w:lang w:val="en-GB"/>
        </w:rPr>
        <w:t>RRCSetupComplete</w:t>
      </w:r>
      <w:proofErr w:type="spellEnd"/>
      <w:r w:rsidR="00723266">
        <w:rPr>
          <w:lang w:val="en-GB"/>
        </w:rPr>
        <w:t xml:space="preserve"> </w:t>
      </w:r>
      <w:r w:rsidR="003D1BEA">
        <w:rPr>
          <w:lang w:val="en-GB"/>
        </w:rPr>
        <w:t>message</w:t>
      </w:r>
      <w:r w:rsidR="00164C16">
        <w:rPr>
          <w:lang w:val="en-GB"/>
        </w:rPr>
        <w:t xml:space="preserve">, indicating the </w:t>
      </w:r>
      <w:r w:rsidR="00DD65D4" w:rsidRPr="0065597E">
        <w:rPr>
          <w:color w:val="000000"/>
        </w:rPr>
        <w:t xml:space="preserve">mobility state (as specified </w:t>
      </w:r>
      <w:r w:rsidR="00DD65D4" w:rsidRPr="00A42FD3">
        <w:rPr>
          <w:color w:val="000000"/>
        </w:rPr>
        <w:t>in TS 38.304 [</w:t>
      </w:r>
      <w:r w:rsidR="0065597E" w:rsidRPr="00A42FD3">
        <w:rPr>
          <w:color w:val="000000"/>
        </w:rPr>
        <w:t>3</w:t>
      </w:r>
      <w:r w:rsidR="00DD65D4" w:rsidRPr="00A42FD3">
        <w:rPr>
          <w:color w:val="000000"/>
        </w:rPr>
        <w:t>])</w:t>
      </w:r>
      <w:r w:rsidR="00DD65D4" w:rsidRPr="0065597E">
        <w:rPr>
          <w:color w:val="000000"/>
        </w:rPr>
        <w:t xml:space="preserve"> of the UE just prior to entering </w:t>
      </w:r>
      <w:r w:rsidR="00583F5F" w:rsidRPr="0065597E">
        <w:rPr>
          <w:color w:val="000000"/>
        </w:rPr>
        <w:t>RRC_CONNECTED</w:t>
      </w:r>
      <w:r w:rsidR="00DD65D4" w:rsidRPr="0065597E">
        <w:rPr>
          <w:color w:val="000000"/>
        </w:rPr>
        <w:t xml:space="preserve"> state</w:t>
      </w:r>
      <w:r w:rsidR="00164C16">
        <w:rPr>
          <w:lang w:val="en-GB"/>
        </w:rPr>
        <w:t>.</w:t>
      </w:r>
      <w:r w:rsidR="00843868">
        <w:rPr>
          <w:lang w:val="en-GB"/>
        </w:rPr>
        <w:t xml:space="preserve"> </w:t>
      </w:r>
      <w:r w:rsidR="00583F5F">
        <w:rPr>
          <w:lang w:val="en-GB"/>
        </w:rPr>
        <w:t xml:space="preserve">However, this information </w:t>
      </w:r>
      <w:r w:rsidR="00843868">
        <w:rPr>
          <w:lang w:val="en-GB"/>
        </w:rPr>
        <w:t>is just a one-time report</w:t>
      </w:r>
      <w:r w:rsidR="00583F5F">
        <w:rPr>
          <w:lang w:val="en-GB"/>
        </w:rPr>
        <w:t xml:space="preserve"> and cannot be continuously reported to IAB-donor CU after </w:t>
      </w:r>
      <w:proofErr w:type="spellStart"/>
      <w:r w:rsidR="00583F5F">
        <w:rPr>
          <w:lang w:val="en-GB"/>
        </w:rPr>
        <w:t>mIAB</w:t>
      </w:r>
      <w:proofErr w:type="spellEnd"/>
      <w:r w:rsidR="00583F5F">
        <w:rPr>
          <w:lang w:val="en-GB"/>
        </w:rPr>
        <w:t xml:space="preserve">-MT enters RRC_CONNECTED state. Moreover, </w:t>
      </w:r>
      <w:r w:rsidR="008D1E70">
        <w:rPr>
          <w:lang w:val="en-GB"/>
        </w:rPr>
        <w:t>mobility state (as specified in TS 38.304</w:t>
      </w:r>
      <w:r w:rsidR="0065597E">
        <w:rPr>
          <w:lang w:val="en-GB"/>
        </w:rPr>
        <w:t xml:space="preserve"> [3]</w:t>
      </w:r>
      <w:r w:rsidR="008D1E70">
        <w:rPr>
          <w:lang w:val="en-GB"/>
        </w:rPr>
        <w:t xml:space="preserve">) </w:t>
      </w:r>
      <w:r w:rsidR="00357391">
        <w:rPr>
          <w:lang w:val="en-GB"/>
        </w:rPr>
        <w:t>is determined based on the number of cell reselection during a certain time, which is</w:t>
      </w:r>
      <w:r w:rsidR="00475E6C">
        <w:rPr>
          <w:lang w:val="en-GB"/>
        </w:rPr>
        <w:t xml:space="preserve"> </w:t>
      </w:r>
      <w:r w:rsidR="001679A0">
        <w:rPr>
          <w:lang w:val="en-GB"/>
        </w:rPr>
        <w:t>defined as below:</w:t>
      </w:r>
    </w:p>
    <w:tbl>
      <w:tblPr>
        <w:tblStyle w:val="TableGrid"/>
        <w:tblW w:w="0" w:type="auto"/>
        <w:tblLook w:val="04A0" w:firstRow="1" w:lastRow="0" w:firstColumn="1" w:lastColumn="0" w:noHBand="0" w:noVBand="1"/>
      </w:tblPr>
      <w:tblGrid>
        <w:gridCol w:w="9350"/>
      </w:tblGrid>
      <w:tr w:rsidR="001679A0" w14:paraId="4F15ECE1" w14:textId="77777777" w:rsidTr="001679A0">
        <w:tc>
          <w:tcPr>
            <w:tcW w:w="9350" w:type="dxa"/>
          </w:tcPr>
          <w:p w14:paraId="183C0C5C" w14:textId="77777777" w:rsidR="00357391" w:rsidRPr="00357391" w:rsidRDefault="00357391" w:rsidP="00357391">
            <w:pPr>
              <w:rPr>
                <w:b/>
                <w:bCs/>
                <w:lang w:val="en-GB"/>
              </w:rPr>
            </w:pPr>
            <w:r w:rsidRPr="00357391">
              <w:rPr>
                <w:b/>
                <w:bCs/>
                <w:lang w:val="en-GB"/>
              </w:rPr>
              <w:t>Normal-mobility state criteria:</w:t>
            </w:r>
          </w:p>
          <w:p w14:paraId="52B2F54B" w14:textId="77777777" w:rsidR="00357391" w:rsidRPr="00357391" w:rsidRDefault="00357391" w:rsidP="00357391">
            <w:pPr>
              <w:rPr>
                <w:lang w:val="en-GB"/>
              </w:rPr>
            </w:pPr>
            <w:r w:rsidRPr="00357391">
              <w:rPr>
                <w:lang w:val="en-GB"/>
              </w:rPr>
              <w:t xml:space="preserve">- If number of cell reselections during </w:t>
            </w:r>
            <w:proofErr w:type="gramStart"/>
            <w:r w:rsidRPr="00357391">
              <w:rPr>
                <w:lang w:val="en-GB"/>
              </w:rPr>
              <w:t>time period</w:t>
            </w:r>
            <w:proofErr w:type="gramEnd"/>
            <w:r w:rsidRPr="00357391">
              <w:rPr>
                <w:lang w:val="en-GB"/>
              </w:rPr>
              <w:t xml:space="preserve"> </w:t>
            </w:r>
            <w:proofErr w:type="spellStart"/>
            <w:r w:rsidRPr="00357391">
              <w:rPr>
                <w:lang w:val="en-GB"/>
              </w:rPr>
              <w:t>T</w:t>
            </w:r>
            <w:r w:rsidRPr="00514700">
              <w:rPr>
                <w:vertAlign w:val="subscript"/>
                <w:lang w:val="en-GB"/>
              </w:rPr>
              <w:t>CRmax</w:t>
            </w:r>
            <w:proofErr w:type="spellEnd"/>
            <w:r w:rsidRPr="00357391">
              <w:rPr>
                <w:lang w:val="en-GB"/>
              </w:rPr>
              <w:t xml:space="preserve"> is less than N</w:t>
            </w:r>
            <w:r w:rsidRPr="00514700">
              <w:rPr>
                <w:vertAlign w:val="subscript"/>
                <w:lang w:val="en-GB"/>
              </w:rPr>
              <w:t>CR_M</w:t>
            </w:r>
            <w:r w:rsidRPr="00357391">
              <w:rPr>
                <w:lang w:val="en-GB"/>
              </w:rPr>
              <w:t>.</w:t>
            </w:r>
          </w:p>
          <w:p w14:paraId="36793037" w14:textId="77777777" w:rsidR="00357391" w:rsidRPr="00357391" w:rsidRDefault="00357391" w:rsidP="00357391">
            <w:pPr>
              <w:rPr>
                <w:b/>
                <w:bCs/>
                <w:lang w:val="en-GB"/>
              </w:rPr>
            </w:pPr>
            <w:r w:rsidRPr="00357391">
              <w:rPr>
                <w:b/>
                <w:bCs/>
                <w:lang w:val="en-GB"/>
              </w:rPr>
              <w:t>Medium-mobility state criteria:</w:t>
            </w:r>
          </w:p>
          <w:p w14:paraId="1CABE4F1" w14:textId="278993C1" w:rsidR="00357391" w:rsidRPr="00357391" w:rsidRDefault="00357391" w:rsidP="00357391">
            <w:pPr>
              <w:rPr>
                <w:lang w:val="en-GB"/>
              </w:rPr>
            </w:pPr>
            <w:r w:rsidRPr="00357391">
              <w:rPr>
                <w:lang w:val="en-GB"/>
              </w:rPr>
              <w:t xml:space="preserve">- If number of cell reselections during </w:t>
            </w:r>
            <w:proofErr w:type="gramStart"/>
            <w:r w:rsidRPr="00357391">
              <w:rPr>
                <w:lang w:val="en-GB"/>
              </w:rPr>
              <w:t>time period</w:t>
            </w:r>
            <w:proofErr w:type="gramEnd"/>
            <w:r w:rsidRPr="00357391">
              <w:rPr>
                <w:lang w:val="en-GB"/>
              </w:rPr>
              <w:t xml:space="preserve"> </w:t>
            </w:r>
            <w:proofErr w:type="spellStart"/>
            <w:r w:rsidRPr="00357391">
              <w:rPr>
                <w:lang w:val="en-GB"/>
              </w:rPr>
              <w:t>T</w:t>
            </w:r>
            <w:r w:rsidRPr="00514700">
              <w:rPr>
                <w:vertAlign w:val="subscript"/>
                <w:lang w:val="en-GB"/>
              </w:rPr>
              <w:t>CRmax</w:t>
            </w:r>
            <w:proofErr w:type="spellEnd"/>
            <w:r w:rsidRPr="00357391">
              <w:rPr>
                <w:lang w:val="en-GB"/>
              </w:rPr>
              <w:t xml:space="preserve"> is greater than or equal to </w:t>
            </w:r>
            <w:r w:rsidRPr="00514700">
              <w:rPr>
                <w:lang w:val="en-GB"/>
              </w:rPr>
              <w:t>N</w:t>
            </w:r>
            <w:r w:rsidRPr="00514700">
              <w:rPr>
                <w:vertAlign w:val="subscript"/>
                <w:lang w:val="en-GB"/>
              </w:rPr>
              <w:t>CR_M</w:t>
            </w:r>
            <w:r w:rsidRPr="00357391">
              <w:rPr>
                <w:lang w:val="en-GB"/>
              </w:rPr>
              <w:t xml:space="preserve"> but less than or equal to</w:t>
            </w:r>
            <w:r>
              <w:rPr>
                <w:lang w:val="en-GB"/>
              </w:rPr>
              <w:t xml:space="preserve"> </w:t>
            </w:r>
            <w:r w:rsidRPr="00357391">
              <w:rPr>
                <w:lang w:val="en-GB"/>
              </w:rPr>
              <w:t>N</w:t>
            </w:r>
            <w:r w:rsidRPr="00514700">
              <w:rPr>
                <w:vertAlign w:val="subscript"/>
                <w:lang w:val="en-GB"/>
              </w:rPr>
              <w:t>CR_H</w:t>
            </w:r>
            <w:r w:rsidRPr="00357391">
              <w:rPr>
                <w:lang w:val="en-GB"/>
              </w:rPr>
              <w:t>.</w:t>
            </w:r>
          </w:p>
          <w:p w14:paraId="097AC553" w14:textId="77777777" w:rsidR="00357391" w:rsidRPr="00357391" w:rsidRDefault="00357391" w:rsidP="00357391">
            <w:pPr>
              <w:rPr>
                <w:b/>
                <w:bCs/>
                <w:lang w:val="en-GB"/>
              </w:rPr>
            </w:pPr>
            <w:r w:rsidRPr="00357391">
              <w:rPr>
                <w:b/>
                <w:bCs/>
                <w:lang w:val="en-GB"/>
              </w:rPr>
              <w:t>High-mobility state criteria:</w:t>
            </w:r>
          </w:p>
          <w:p w14:paraId="6B3AEFFF" w14:textId="45F0B77A" w:rsidR="001679A0" w:rsidRPr="001679A0" w:rsidRDefault="00357391" w:rsidP="00357391">
            <w:pPr>
              <w:rPr>
                <w:lang w:val="en-GB"/>
              </w:rPr>
            </w:pPr>
            <w:r w:rsidRPr="00357391">
              <w:rPr>
                <w:lang w:val="en-GB"/>
              </w:rPr>
              <w:t xml:space="preserve">- If number of cell reselections during </w:t>
            </w:r>
            <w:proofErr w:type="gramStart"/>
            <w:r w:rsidRPr="00357391">
              <w:rPr>
                <w:lang w:val="en-GB"/>
              </w:rPr>
              <w:t>time period</w:t>
            </w:r>
            <w:proofErr w:type="gramEnd"/>
            <w:r w:rsidRPr="00357391">
              <w:rPr>
                <w:lang w:val="en-GB"/>
              </w:rPr>
              <w:t xml:space="preserve"> </w:t>
            </w:r>
            <w:proofErr w:type="spellStart"/>
            <w:r w:rsidRPr="00357391">
              <w:rPr>
                <w:lang w:val="en-GB"/>
              </w:rPr>
              <w:t>T</w:t>
            </w:r>
            <w:r w:rsidRPr="00514700">
              <w:rPr>
                <w:vertAlign w:val="subscript"/>
                <w:lang w:val="en-GB"/>
              </w:rPr>
              <w:t>CRmax</w:t>
            </w:r>
            <w:proofErr w:type="spellEnd"/>
            <w:r w:rsidRPr="00357391">
              <w:rPr>
                <w:lang w:val="en-GB"/>
              </w:rPr>
              <w:t xml:space="preserve"> is greater than N</w:t>
            </w:r>
            <w:r w:rsidRPr="00514700">
              <w:rPr>
                <w:vertAlign w:val="subscript"/>
                <w:lang w:val="en-GB"/>
              </w:rPr>
              <w:t>CR_H</w:t>
            </w:r>
            <w:r w:rsidRPr="00357391">
              <w:rPr>
                <w:lang w:val="en-GB"/>
              </w:rPr>
              <w:t>.</w:t>
            </w:r>
          </w:p>
        </w:tc>
      </w:tr>
    </w:tbl>
    <w:p w14:paraId="41083C53" w14:textId="77777777" w:rsidR="00A215A0" w:rsidRDefault="00643616" w:rsidP="00D37509">
      <w:pPr>
        <w:rPr>
          <w:lang w:val="en-GB"/>
        </w:rPr>
      </w:pPr>
      <w:r>
        <w:rPr>
          <w:lang w:val="en-GB"/>
        </w:rPr>
        <w:t>As defined above, m</w:t>
      </w:r>
      <w:r w:rsidR="00153367">
        <w:rPr>
          <w:lang w:val="en-GB"/>
        </w:rPr>
        <w:t xml:space="preserve">obility state (as specified in TS 38.304) </w:t>
      </w:r>
      <w:r w:rsidR="004D6CF6">
        <w:rPr>
          <w:lang w:val="en-GB"/>
        </w:rPr>
        <w:t xml:space="preserve">can only </w:t>
      </w:r>
      <w:r w:rsidR="005B26AF">
        <w:rPr>
          <w:lang w:val="en-GB"/>
        </w:rPr>
        <w:t xml:space="preserve">1) </w:t>
      </w:r>
      <w:r w:rsidR="00081D56">
        <w:rPr>
          <w:lang w:val="en-GB"/>
        </w:rPr>
        <w:t>be collected during cell reselection</w:t>
      </w:r>
      <w:r w:rsidR="005B26AF">
        <w:rPr>
          <w:lang w:val="en-GB"/>
        </w:rPr>
        <w:t xml:space="preserve"> and 2) represent </w:t>
      </w:r>
      <w:r w:rsidR="00B355AE">
        <w:rPr>
          <w:lang w:val="en-GB"/>
        </w:rPr>
        <w:t xml:space="preserve">a total number of </w:t>
      </w:r>
      <w:proofErr w:type="gramStart"/>
      <w:r w:rsidR="00B355AE">
        <w:rPr>
          <w:lang w:val="en-GB"/>
        </w:rPr>
        <w:t>cell</w:t>
      </w:r>
      <w:proofErr w:type="gramEnd"/>
      <w:r w:rsidR="00B355AE">
        <w:rPr>
          <w:lang w:val="en-GB"/>
        </w:rPr>
        <w:t xml:space="preserve"> change over a certain period</w:t>
      </w:r>
      <w:r w:rsidR="00FE7F66">
        <w:rPr>
          <w:lang w:val="en-GB"/>
        </w:rPr>
        <w:t xml:space="preserve">. </w:t>
      </w:r>
      <w:r w:rsidR="002C3666">
        <w:rPr>
          <w:lang w:val="en-GB"/>
        </w:rPr>
        <w:t xml:space="preserve">The IAB-donor CU cannot use this information to understand the real-time moving status of a mobile IAB-node after it enters RRC_CONNECTED state. </w:t>
      </w:r>
    </w:p>
    <w:p w14:paraId="7E864909" w14:textId="50945C1F" w:rsidR="001679A0" w:rsidRDefault="00FE7F66" w:rsidP="00D37509">
      <w:pPr>
        <w:rPr>
          <w:lang w:val="en-GB"/>
        </w:rPr>
      </w:pPr>
      <w:r>
        <w:rPr>
          <w:lang w:val="en-GB"/>
        </w:rPr>
        <w:t>Although it is possible to extend mobility state to RRC_CONNECTED state,</w:t>
      </w:r>
      <w:r w:rsidR="008C488F">
        <w:rPr>
          <w:lang w:val="en-GB"/>
        </w:rPr>
        <w:t xml:space="preserve"> it still cannot be used </w:t>
      </w:r>
      <w:r w:rsidR="002C3666">
        <w:rPr>
          <w:lang w:val="en-GB"/>
        </w:rPr>
        <w:t xml:space="preserve">as real-time moving status. This is because </w:t>
      </w:r>
      <w:r w:rsidR="00A215A0">
        <w:rPr>
          <w:lang w:val="en-GB"/>
        </w:rPr>
        <w:t xml:space="preserve">the simple reflection of cell change cannot </w:t>
      </w:r>
      <w:r w:rsidR="00CD2DB4">
        <w:rPr>
          <w:lang w:val="en-GB"/>
        </w:rPr>
        <w:t xml:space="preserve">be used to measure the moving status if a mobile IAB-node’s </w:t>
      </w:r>
      <w:r w:rsidR="002D1F65">
        <w:rPr>
          <w:lang w:val="en-GB"/>
        </w:rPr>
        <w:t>movement is changed within a cell (</w:t>
      </w:r>
      <w:proofErr w:type="gramStart"/>
      <w:r w:rsidR="002D1F65">
        <w:rPr>
          <w:lang w:val="en-GB"/>
        </w:rPr>
        <w:t>e.g.</w:t>
      </w:r>
      <w:proofErr w:type="gramEnd"/>
      <w:r w:rsidR="002D1F65">
        <w:rPr>
          <w:lang w:val="en-GB"/>
        </w:rPr>
        <w:t xml:space="preserve"> stop – move – stop)</w:t>
      </w:r>
      <w:r w:rsidR="00E433F4">
        <w:rPr>
          <w:lang w:val="en-GB"/>
        </w:rPr>
        <w:t>.</w:t>
      </w:r>
    </w:p>
    <w:p w14:paraId="175E7CEB" w14:textId="3623E179" w:rsidR="007B53E1" w:rsidRDefault="007B53E1" w:rsidP="00D97B2F">
      <w:pPr>
        <w:pStyle w:val="Obs-prop"/>
        <w:rPr>
          <w:szCs w:val="20"/>
        </w:rPr>
      </w:pPr>
      <w:r w:rsidRPr="00D97B2F">
        <w:rPr>
          <w:szCs w:val="20"/>
        </w:rPr>
        <w:lastRenderedPageBreak/>
        <w:t>Observation</w:t>
      </w:r>
      <w:r w:rsidR="00D43D3D">
        <w:rPr>
          <w:szCs w:val="20"/>
        </w:rPr>
        <w:t xml:space="preserve"> 2</w:t>
      </w:r>
      <w:r w:rsidRPr="00D97B2F">
        <w:rPr>
          <w:szCs w:val="20"/>
        </w:rPr>
        <w:t xml:space="preserve">: </w:t>
      </w:r>
      <w:r w:rsidRPr="00653C2C">
        <w:rPr>
          <w:i/>
          <w:iCs/>
          <w:szCs w:val="20"/>
        </w:rPr>
        <w:t>mobilityState-r16</w:t>
      </w:r>
      <w:r w:rsidRPr="00D97B2F">
        <w:rPr>
          <w:szCs w:val="20"/>
        </w:rPr>
        <w:t xml:space="preserve"> cannot be used to reflect the real-time moving status of a mobile IAB-node</w:t>
      </w:r>
      <w:r w:rsidR="004B3EF2">
        <w:rPr>
          <w:szCs w:val="20"/>
        </w:rPr>
        <w:t xml:space="preserve">, because 1) it </w:t>
      </w:r>
      <w:r w:rsidR="000C60A4">
        <w:rPr>
          <w:szCs w:val="20"/>
        </w:rPr>
        <w:t>is not calculated after RRC_CONNECTED 2) it cannot represent a moving status change within a cell</w:t>
      </w:r>
      <w:r w:rsidR="00D97B2F" w:rsidRPr="00D97B2F">
        <w:rPr>
          <w:szCs w:val="20"/>
        </w:rPr>
        <w:t>.</w:t>
      </w:r>
    </w:p>
    <w:p w14:paraId="1F0FFFE7" w14:textId="44E021F7" w:rsidR="00653C2C" w:rsidRDefault="0046086B" w:rsidP="00653C2C">
      <w:pPr>
        <w:rPr>
          <w:lang w:val="en-GB"/>
        </w:rPr>
      </w:pPr>
      <w:r>
        <w:rPr>
          <w:lang w:val="en-GB"/>
        </w:rPr>
        <w:t xml:space="preserve">To </w:t>
      </w:r>
      <w:r w:rsidR="006E1138">
        <w:rPr>
          <w:lang w:val="en-GB"/>
        </w:rPr>
        <w:t xml:space="preserve">help IAB-donor CU make a real-time configuration based on the moving status of a mobile IAB-node, </w:t>
      </w:r>
      <w:r w:rsidR="0087534A">
        <w:rPr>
          <w:lang w:val="en-GB"/>
        </w:rPr>
        <w:t xml:space="preserve">it should </w:t>
      </w:r>
      <w:r w:rsidR="00FE7CB6">
        <w:rPr>
          <w:lang w:val="en-GB"/>
        </w:rPr>
        <w:t xml:space="preserve">report its real-time mobility status to IAB-donor CU. </w:t>
      </w:r>
      <w:r w:rsidR="0045103D">
        <w:rPr>
          <w:lang w:val="en-GB"/>
        </w:rPr>
        <w:t xml:space="preserve">Compared with current location reporting, velocity information </w:t>
      </w:r>
      <w:r w:rsidR="00A83A7C">
        <w:rPr>
          <w:lang w:val="en-GB"/>
        </w:rPr>
        <w:t xml:space="preserve">is easier </w:t>
      </w:r>
      <w:r w:rsidR="00347543">
        <w:rPr>
          <w:lang w:val="en-GB"/>
        </w:rPr>
        <w:t xml:space="preserve">to be </w:t>
      </w:r>
      <w:r w:rsidR="00BF2B19">
        <w:rPr>
          <w:lang w:val="en-GB"/>
        </w:rPr>
        <w:t>reported</w:t>
      </w:r>
      <w:r w:rsidR="00347543">
        <w:rPr>
          <w:lang w:val="en-GB"/>
        </w:rPr>
        <w:t xml:space="preserve">. The velocity information can either be </w:t>
      </w:r>
      <w:r w:rsidR="00AC6CD4">
        <w:rPr>
          <w:lang w:val="en-GB"/>
        </w:rPr>
        <w:t>an accurate velocity or a speed state</w:t>
      </w:r>
      <w:r w:rsidR="00F0354E">
        <w:rPr>
          <w:lang w:val="en-GB"/>
        </w:rPr>
        <w:t xml:space="preserve"> (to differentiate with mobility state). The speed state can be defined as a higher granularity of velocity change</w:t>
      </w:r>
      <w:r w:rsidR="00187FA8">
        <w:rPr>
          <w:lang w:val="en-GB"/>
        </w:rPr>
        <w:t>, for example</w:t>
      </w:r>
      <w:r w:rsidR="0020155F">
        <w:rPr>
          <w:lang w:val="en-GB"/>
        </w:rPr>
        <w:t>:</w:t>
      </w:r>
    </w:p>
    <w:tbl>
      <w:tblPr>
        <w:tblStyle w:val="TableGrid"/>
        <w:tblW w:w="0" w:type="auto"/>
        <w:tblLook w:val="04A0" w:firstRow="1" w:lastRow="0" w:firstColumn="1" w:lastColumn="0" w:noHBand="0" w:noVBand="1"/>
      </w:tblPr>
      <w:tblGrid>
        <w:gridCol w:w="9350"/>
      </w:tblGrid>
      <w:tr w:rsidR="0020155F" w14:paraId="749CDE43" w14:textId="77777777" w:rsidTr="22243ECF">
        <w:tc>
          <w:tcPr>
            <w:tcW w:w="9350" w:type="dxa"/>
          </w:tcPr>
          <w:p w14:paraId="4B734AA6" w14:textId="6583E223" w:rsidR="0020155F" w:rsidRPr="00357391" w:rsidRDefault="0020155F" w:rsidP="0020155F">
            <w:pPr>
              <w:rPr>
                <w:b/>
                <w:bCs/>
                <w:lang w:val="en-GB"/>
              </w:rPr>
            </w:pPr>
            <w:proofErr w:type="gramStart"/>
            <w:r w:rsidRPr="22243ECF">
              <w:rPr>
                <w:b/>
                <w:bCs/>
                <w:lang w:val="en-GB"/>
              </w:rPr>
              <w:t>Normal-mobility</w:t>
            </w:r>
            <w:proofErr w:type="gramEnd"/>
            <w:r w:rsidRPr="22243ECF">
              <w:rPr>
                <w:b/>
                <w:bCs/>
                <w:lang w:val="en-GB"/>
              </w:rPr>
              <w:t xml:space="preserve"> </w:t>
            </w:r>
            <w:r w:rsidR="26E17580" w:rsidRPr="22243ECF">
              <w:rPr>
                <w:b/>
                <w:bCs/>
                <w:lang w:val="en-GB"/>
              </w:rPr>
              <w:t>status</w:t>
            </w:r>
            <w:r w:rsidR="2911040A" w:rsidRPr="22243ECF">
              <w:rPr>
                <w:b/>
                <w:bCs/>
                <w:lang w:val="en-GB"/>
              </w:rPr>
              <w:t xml:space="preserve"> </w:t>
            </w:r>
            <w:r w:rsidRPr="22243ECF">
              <w:rPr>
                <w:b/>
                <w:bCs/>
                <w:lang w:val="en-GB"/>
              </w:rPr>
              <w:t>criteria:</w:t>
            </w:r>
          </w:p>
          <w:p w14:paraId="2103ACB4" w14:textId="5E64F749" w:rsidR="0020155F" w:rsidRPr="00357391" w:rsidRDefault="0020155F" w:rsidP="0020155F">
            <w:pPr>
              <w:rPr>
                <w:lang w:val="en-GB"/>
              </w:rPr>
            </w:pPr>
            <w:r w:rsidRPr="00357391">
              <w:rPr>
                <w:lang w:val="en-GB"/>
              </w:rPr>
              <w:t xml:space="preserve">- If </w:t>
            </w:r>
            <w:r>
              <w:rPr>
                <w:lang w:val="en-GB"/>
              </w:rPr>
              <w:t>the spe</w:t>
            </w:r>
            <w:r w:rsidR="001E5582">
              <w:rPr>
                <w:lang w:val="en-GB"/>
              </w:rPr>
              <w:t>ed</w:t>
            </w:r>
            <w:r w:rsidRPr="00357391">
              <w:rPr>
                <w:lang w:val="en-GB"/>
              </w:rPr>
              <w:t xml:space="preserve"> during </w:t>
            </w:r>
            <w:proofErr w:type="gramStart"/>
            <w:r w:rsidRPr="00357391">
              <w:rPr>
                <w:lang w:val="en-GB"/>
              </w:rPr>
              <w:t>time period</w:t>
            </w:r>
            <w:proofErr w:type="gramEnd"/>
            <w:r w:rsidRPr="00357391">
              <w:rPr>
                <w:lang w:val="en-GB"/>
              </w:rPr>
              <w:t xml:space="preserve"> T</w:t>
            </w:r>
            <w:r w:rsidR="001E5582">
              <w:rPr>
                <w:lang w:val="en-GB"/>
              </w:rPr>
              <w:t xml:space="preserve"> </w:t>
            </w:r>
            <w:r w:rsidRPr="00357391">
              <w:rPr>
                <w:lang w:val="en-GB"/>
              </w:rPr>
              <w:t>is less than N.</w:t>
            </w:r>
          </w:p>
          <w:p w14:paraId="25054C89" w14:textId="0F8737A7" w:rsidR="0020155F" w:rsidRPr="00357391" w:rsidRDefault="0020155F" w:rsidP="0020155F">
            <w:pPr>
              <w:rPr>
                <w:b/>
                <w:bCs/>
                <w:lang w:val="en-GB"/>
              </w:rPr>
            </w:pPr>
            <w:proofErr w:type="gramStart"/>
            <w:r w:rsidRPr="22243ECF">
              <w:rPr>
                <w:b/>
                <w:bCs/>
                <w:lang w:val="en-GB"/>
              </w:rPr>
              <w:t>Medium-mobility</w:t>
            </w:r>
            <w:proofErr w:type="gramEnd"/>
            <w:r w:rsidRPr="22243ECF">
              <w:rPr>
                <w:b/>
                <w:bCs/>
                <w:lang w:val="en-GB"/>
              </w:rPr>
              <w:t xml:space="preserve"> </w:t>
            </w:r>
            <w:r w:rsidR="73878555" w:rsidRPr="22243ECF">
              <w:rPr>
                <w:b/>
                <w:bCs/>
                <w:lang w:val="en-GB"/>
              </w:rPr>
              <w:t>status</w:t>
            </w:r>
            <w:r w:rsidR="5619C748" w:rsidRPr="22243ECF">
              <w:rPr>
                <w:b/>
                <w:bCs/>
                <w:lang w:val="en-GB"/>
              </w:rPr>
              <w:t xml:space="preserve"> </w:t>
            </w:r>
            <w:r w:rsidRPr="22243ECF">
              <w:rPr>
                <w:b/>
                <w:bCs/>
                <w:lang w:val="en-GB"/>
              </w:rPr>
              <w:t>criteria:</w:t>
            </w:r>
          </w:p>
          <w:p w14:paraId="5755E0C3" w14:textId="51596F59" w:rsidR="0020155F" w:rsidRPr="00357391" w:rsidRDefault="0020155F" w:rsidP="0020155F">
            <w:pPr>
              <w:rPr>
                <w:lang w:val="en-GB"/>
              </w:rPr>
            </w:pPr>
            <w:r w:rsidRPr="00357391">
              <w:rPr>
                <w:lang w:val="en-GB"/>
              </w:rPr>
              <w:t xml:space="preserve">- If </w:t>
            </w:r>
            <w:r w:rsidR="001E5582">
              <w:rPr>
                <w:lang w:val="en-GB"/>
              </w:rPr>
              <w:t>speed</w:t>
            </w:r>
            <w:r w:rsidRPr="00357391">
              <w:rPr>
                <w:lang w:val="en-GB"/>
              </w:rPr>
              <w:t xml:space="preserve"> during </w:t>
            </w:r>
            <w:proofErr w:type="gramStart"/>
            <w:r w:rsidRPr="00357391">
              <w:rPr>
                <w:lang w:val="en-GB"/>
              </w:rPr>
              <w:t>time period</w:t>
            </w:r>
            <w:proofErr w:type="gramEnd"/>
            <w:r w:rsidRPr="00357391">
              <w:rPr>
                <w:lang w:val="en-GB"/>
              </w:rPr>
              <w:t xml:space="preserve"> T is greater than or equal to </w:t>
            </w:r>
            <w:r w:rsidRPr="00514700">
              <w:rPr>
                <w:lang w:val="en-GB"/>
              </w:rPr>
              <w:t>N</w:t>
            </w:r>
            <w:r w:rsidRPr="00357391">
              <w:rPr>
                <w:lang w:val="en-GB"/>
              </w:rPr>
              <w:t xml:space="preserve"> but less than or equal to</w:t>
            </w:r>
            <w:r>
              <w:rPr>
                <w:lang w:val="en-GB"/>
              </w:rPr>
              <w:t xml:space="preserve"> </w:t>
            </w:r>
            <w:r w:rsidRPr="00357391">
              <w:rPr>
                <w:lang w:val="en-GB"/>
              </w:rPr>
              <w:t>N.</w:t>
            </w:r>
          </w:p>
          <w:p w14:paraId="149C6D23" w14:textId="516EBA76" w:rsidR="0020155F" w:rsidRPr="00357391" w:rsidRDefault="0020155F" w:rsidP="0020155F">
            <w:pPr>
              <w:rPr>
                <w:b/>
                <w:bCs/>
                <w:lang w:val="en-GB"/>
              </w:rPr>
            </w:pPr>
            <w:proofErr w:type="gramStart"/>
            <w:r w:rsidRPr="22243ECF">
              <w:rPr>
                <w:b/>
                <w:bCs/>
                <w:lang w:val="en-GB"/>
              </w:rPr>
              <w:t>High-mobility</w:t>
            </w:r>
            <w:proofErr w:type="gramEnd"/>
            <w:r w:rsidRPr="22243ECF">
              <w:rPr>
                <w:b/>
                <w:bCs/>
                <w:lang w:val="en-GB"/>
              </w:rPr>
              <w:t xml:space="preserve"> </w:t>
            </w:r>
            <w:r w:rsidR="5918E9A9" w:rsidRPr="22243ECF">
              <w:rPr>
                <w:b/>
                <w:bCs/>
                <w:lang w:val="en-GB"/>
              </w:rPr>
              <w:t xml:space="preserve">status </w:t>
            </w:r>
            <w:r w:rsidRPr="22243ECF">
              <w:rPr>
                <w:b/>
                <w:bCs/>
                <w:lang w:val="en-GB"/>
              </w:rPr>
              <w:t>criteria:</w:t>
            </w:r>
          </w:p>
          <w:p w14:paraId="3A6CA258" w14:textId="32D007E4" w:rsidR="0020155F" w:rsidRDefault="0020155F" w:rsidP="0020155F">
            <w:pPr>
              <w:rPr>
                <w:lang w:val="en-GB"/>
              </w:rPr>
            </w:pPr>
            <w:r w:rsidRPr="00357391">
              <w:rPr>
                <w:lang w:val="en-GB"/>
              </w:rPr>
              <w:t xml:space="preserve">- If </w:t>
            </w:r>
            <w:r w:rsidR="001E5582">
              <w:rPr>
                <w:lang w:val="en-GB"/>
              </w:rPr>
              <w:t>speed</w:t>
            </w:r>
            <w:r w:rsidRPr="00357391">
              <w:rPr>
                <w:lang w:val="en-GB"/>
              </w:rPr>
              <w:t xml:space="preserve"> during </w:t>
            </w:r>
            <w:proofErr w:type="gramStart"/>
            <w:r w:rsidRPr="00357391">
              <w:rPr>
                <w:lang w:val="en-GB"/>
              </w:rPr>
              <w:t>time period</w:t>
            </w:r>
            <w:proofErr w:type="gramEnd"/>
            <w:r w:rsidRPr="00357391">
              <w:rPr>
                <w:lang w:val="en-GB"/>
              </w:rPr>
              <w:t xml:space="preserve"> T</w:t>
            </w:r>
            <w:r w:rsidR="001E5582">
              <w:rPr>
                <w:lang w:val="en-GB"/>
              </w:rPr>
              <w:t xml:space="preserve"> </w:t>
            </w:r>
            <w:r w:rsidRPr="00357391">
              <w:rPr>
                <w:lang w:val="en-GB"/>
              </w:rPr>
              <w:t>is greater than N.</w:t>
            </w:r>
          </w:p>
        </w:tc>
      </w:tr>
    </w:tbl>
    <w:p w14:paraId="789982EC" w14:textId="174BAF93" w:rsidR="00B06CBE" w:rsidRPr="00D97B2F" w:rsidRDefault="00B06CBE" w:rsidP="00B06CBE">
      <w:pPr>
        <w:pStyle w:val="Obs-prop"/>
        <w:rPr>
          <w:szCs w:val="20"/>
        </w:rPr>
      </w:pPr>
      <w:r w:rsidRPr="00D97B2F">
        <w:rPr>
          <w:szCs w:val="20"/>
        </w:rPr>
        <w:t>Proposal</w:t>
      </w:r>
      <w:r w:rsidR="00D43D3D">
        <w:rPr>
          <w:szCs w:val="20"/>
        </w:rPr>
        <w:t xml:space="preserve"> 2</w:t>
      </w:r>
      <w:r w:rsidRPr="00D97B2F">
        <w:rPr>
          <w:szCs w:val="20"/>
        </w:rPr>
        <w:t xml:space="preserve">: The mobile IAB-node reports its </w:t>
      </w:r>
      <w:r w:rsidR="00F572BC">
        <w:t xml:space="preserve">real-time mobility status </w:t>
      </w:r>
      <w:r w:rsidRPr="00D97B2F">
        <w:rPr>
          <w:szCs w:val="20"/>
        </w:rPr>
        <w:t>to IAB-donor CU.  Granularity of the reported velocity, frequency of reporting can be FFS.</w:t>
      </w:r>
    </w:p>
    <w:p w14:paraId="0737A24D" w14:textId="77777777" w:rsidR="005821D0" w:rsidRPr="00234A43" w:rsidRDefault="005821D0" w:rsidP="005821D0">
      <w:pPr>
        <w:pStyle w:val="Heading2"/>
      </w:pPr>
      <w:r w:rsidRPr="00234A43">
        <w:t xml:space="preserve">Broadcast </w:t>
      </w:r>
      <w:r>
        <w:t>S</w:t>
      </w:r>
      <w:r w:rsidRPr="00234A43">
        <w:t xml:space="preserve">ystem </w:t>
      </w:r>
      <w:r>
        <w:t>I</w:t>
      </w:r>
      <w:r w:rsidRPr="00234A43">
        <w:t>nformation</w:t>
      </w:r>
      <w:r>
        <w:t xml:space="preserve"> to Enhance Mobility</w:t>
      </w:r>
    </w:p>
    <w:p w14:paraId="69A2DD3F" w14:textId="17196CE2" w:rsidR="009D15D5" w:rsidRDefault="00967048" w:rsidP="005821D0">
      <w:pPr>
        <w:rPr>
          <w:lang w:val="en-GB"/>
        </w:rPr>
      </w:pPr>
      <w:r>
        <w:rPr>
          <w:lang w:val="en-GB"/>
        </w:rPr>
        <w:t xml:space="preserve">In </w:t>
      </w:r>
      <w:r w:rsidR="009D15D5">
        <w:rPr>
          <w:lang w:val="en-GB"/>
        </w:rPr>
        <w:t>RAN2 #119bis-e meeting, it was agree</w:t>
      </w:r>
      <w:r w:rsidR="00C610A8">
        <w:rPr>
          <w:lang w:val="en-GB"/>
        </w:rPr>
        <w:t>d</w:t>
      </w:r>
      <w:r w:rsidR="009D15D5">
        <w:rPr>
          <w:lang w:val="en-GB"/>
        </w:rPr>
        <w:t xml:space="preserve"> that the mobile IAB-cell </w:t>
      </w:r>
      <w:r w:rsidR="00C610A8">
        <w:rPr>
          <w:lang w:val="en-GB"/>
        </w:rPr>
        <w:t>will broadcast 1 bit mobile-IAB cell type indication to assist mobility in IDLE/INACTIVE mode for Rel-18 UEs.</w:t>
      </w:r>
    </w:p>
    <w:tbl>
      <w:tblPr>
        <w:tblStyle w:val="TableGrid"/>
        <w:tblW w:w="0" w:type="auto"/>
        <w:tblLook w:val="04A0" w:firstRow="1" w:lastRow="0" w:firstColumn="1" w:lastColumn="0" w:noHBand="0" w:noVBand="1"/>
      </w:tblPr>
      <w:tblGrid>
        <w:gridCol w:w="9350"/>
      </w:tblGrid>
      <w:tr w:rsidR="00C610A8" w14:paraId="1B3BCD72" w14:textId="77777777" w:rsidTr="00C610A8">
        <w:tc>
          <w:tcPr>
            <w:tcW w:w="9350" w:type="dxa"/>
          </w:tcPr>
          <w:p w14:paraId="10F0B3B7" w14:textId="77777777" w:rsidR="00E62678" w:rsidRDefault="00E62678" w:rsidP="00E62678">
            <w:pPr>
              <w:pStyle w:val="Agreement"/>
              <w:numPr>
                <w:ilvl w:val="0"/>
                <w:numId w:val="12"/>
              </w:numPr>
              <w:overflowPunct/>
              <w:autoSpaceDE/>
              <w:autoSpaceDN/>
              <w:adjustRightInd/>
              <w:spacing w:before="60" w:after="0"/>
              <w:textAlignment w:val="auto"/>
            </w:pPr>
            <w:r>
              <w:t>RAN2 assumption: For the mobile IAB cell broadcasting info:</w:t>
            </w:r>
          </w:p>
          <w:p w14:paraId="7D2B2B60" w14:textId="77777777" w:rsidR="00E62678" w:rsidRDefault="00E62678" w:rsidP="00E62678">
            <w:pPr>
              <w:pStyle w:val="Agreement"/>
              <w:numPr>
                <w:ilvl w:val="0"/>
                <w:numId w:val="0"/>
              </w:numPr>
              <w:ind w:left="1619"/>
            </w:pPr>
            <w:r>
              <w:t>1 bit mobile-IAB cell type indication is introduced, to assist mobility in Idle/Inactive mode for Rel-18 UEs (FFS if to assist UE to know it is onboard, if this need to be known)</w:t>
            </w:r>
          </w:p>
          <w:p w14:paraId="23B96A9D" w14:textId="3AAC0612" w:rsidR="00C610A8" w:rsidRPr="00E62678" w:rsidRDefault="00E62678" w:rsidP="00E62678">
            <w:pPr>
              <w:pStyle w:val="Agreement"/>
              <w:numPr>
                <w:ilvl w:val="0"/>
                <w:numId w:val="0"/>
              </w:numPr>
              <w:ind w:left="1619"/>
            </w:pPr>
            <w:r>
              <w:t>FFS how this is used (might be implementation specific).</w:t>
            </w:r>
          </w:p>
        </w:tc>
      </w:tr>
    </w:tbl>
    <w:p w14:paraId="569E8631" w14:textId="3F600C8D" w:rsidR="009D15D5" w:rsidRDefault="00E62678" w:rsidP="005821D0">
      <w:pPr>
        <w:rPr>
          <w:lang w:val="en-GB"/>
        </w:rPr>
      </w:pPr>
      <w:r>
        <w:rPr>
          <w:lang w:val="en-GB"/>
        </w:rPr>
        <w:t xml:space="preserve">However, </w:t>
      </w:r>
      <w:r w:rsidR="008B6831">
        <w:rPr>
          <w:lang w:val="en-GB"/>
        </w:rPr>
        <w:t xml:space="preserve">by only knowing the connected/camped cell is a mobile IAB-cell is not enough, as it cannot prioritize </w:t>
      </w:r>
      <w:r w:rsidR="005B6552">
        <w:rPr>
          <w:lang w:val="en-GB"/>
        </w:rPr>
        <w:t>cell (re)selection</w:t>
      </w:r>
      <w:r w:rsidR="006635CD">
        <w:rPr>
          <w:lang w:val="en-GB"/>
        </w:rPr>
        <w:t xml:space="preserve"> towards </w:t>
      </w:r>
      <w:r w:rsidR="00084A24">
        <w:rPr>
          <w:lang w:val="en-GB"/>
        </w:rPr>
        <w:t xml:space="preserve">a suitable cell for different </w:t>
      </w:r>
      <w:r w:rsidR="007277FB">
        <w:rPr>
          <w:lang w:val="en-GB"/>
        </w:rPr>
        <w:t>scenarios</w:t>
      </w:r>
      <w:r w:rsidR="00FB3408">
        <w:rPr>
          <w:lang w:val="en-GB"/>
        </w:rPr>
        <w:t>.</w:t>
      </w:r>
    </w:p>
    <w:p w14:paraId="76D42298" w14:textId="5BB14DC2" w:rsidR="00C81165" w:rsidRDefault="00C81165" w:rsidP="005821D0">
      <w:pPr>
        <w:rPr>
          <w:lang w:val="en-GB"/>
        </w:rPr>
      </w:pPr>
      <w:r>
        <w:rPr>
          <w:lang w:val="en-GB"/>
        </w:rPr>
        <w:t>F</w:t>
      </w:r>
      <w:r w:rsidR="005821D0">
        <w:rPr>
          <w:lang w:val="en-GB"/>
        </w:rPr>
        <w:t xml:space="preserve">or the </w:t>
      </w:r>
      <w:proofErr w:type="spellStart"/>
      <w:r w:rsidR="005821D0" w:rsidRPr="7E4EE52C">
        <w:rPr>
          <w:lang w:val="en-GB"/>
        </w:rPr>
        <w:t>mIAB</w:t>
      </w:r>
      <w:proofErr w:type="spellEnd"/>
      <w:r w:rsidR="005821D0" w:rsidRPr="7E4EE52C">
        <w:rPr>
          <w:lang w:val="en-GB"/>
        </w:rPr>
        <w:t xml:space="preserve"> served</w:t>
      </w:r>
      <w:r w:rsidR="005821D0">
        <w:rPr>
          <w:lang w:val="en-GB"/>
        </w:rPr>
        <w:t xml:space="preserve"> UEs, different types of target cell (</w:t>
      </w:r>
      <w:proofErr w:type="gramStart"/>
      <w:r w:rsidR="005821D0">
        <w:rPr>
          <w:lang w:val="en-GB"/>
        </w:rPr>
        <w:t>i.e.</w:t>
      </w:r>
      <w:proofErr w:type="gramEnd"/>
      <w:r w:rsidR="005821D0">
        <w:rPr>
          <w:lang w:val="en-GB"/>
        </w:rPr>
        <w:t xml:space="preserve"> </w:t>
      </w:r>
      <w:proofErr w:type="spellStart"/>
      <w:r w:rsidR="005821D0">
        <w:rPr>
          <w:lang w:val="en-GB"/>
        </w:rPr>
        <w:t>gNB</w:t>
      </w:r>
      <w:proofErr w:type="spellEnd"/>
      <w:r w:rsidR="005821D0">
        <w:rPr>
          <w:lang w:val="en-GB"/>
        </w:rPr>
        <w:t>/stationary network or another mobile IAB-node) can be selected</w:t>
      </w:r>
      <w:r w:rsidR="005821D0" w:rsidRPr="00447623">
        <w:rPr>
          <w:lang w:val="en-GB"/>
        </w:rPr>
        <w:t xml:space="preserve"> </w:t>
      </w:r>
      <w:r w:rsidR="005821D0">
        <w:rPr>
          <w:lang w:val="en-GB"/>
        </w:rPr>
        <w:t xml:space="preserve">depends on the behaviour of the served UE(s). </w:t>
      </w:r>
      <w:r>
        <w:rPr>
          <w:lang w:val="en-GB"/>
        </w:rPr>
        <w:t xml:space="preserve">Following scenarios are considered </w:t>
      </w:r>
      <w:r w:rsidR="004B64E1">
        <w:rPr>
          <w:lang w:val="en-GB"/>
        </w:rPr>
        <w:t>need further optimization for cell (re)selection and handover of a Rel-18 UEs:</w:t>
      </w:r>
    </w:p>
    <w:p w14:paraId="1A818E0C" w14:textId="7740E39C" w:rsidR="004B64E1" w:rsidRPr="00010763" w:rsidRDefault="004B64E1" w:rsidP="004B64E1">
      <w:pPr>
        <w:rPr>
          <w:i/>
          <w:iCs/>
          <w:u w:val="single"/>
          <w:lang w:val="en-GB" w:eastAsia="zh-CN"/>
        </w:rPr>
      </w:pPr>
      <w:r w:rsidRPr="00010763">
        <w:rPr>
          <w:i/>
          <w:iCs/>
          <w:u w:val="single"/>
          <w:lang w:val="en-GB" w:eastAsia="zh-CN"/>
        </w:rPr>
        <w:t xml:space="preserve">Scenario 1 (stationary network -&gt; mobile IAB-node): The UE is moving inside the vehicle equipped with a mobile IAB-node </w:t>
      </w:r>
      <w:r w:rsidR="00F06B5C">
        <w:rPr>
          <w:i/>
          <w:iCs/>
          <w:u w:val="single"/>
          <w:lang w:val="en-GB" w:eastAsia="zh-CN"/>
        </w:rPr>
        <w:t xml:space="preserve">   </w:t>
      </w:r>
      <w:r w:rsidR="00242076">
        <w:rPr>
          <w:i/>
          <w:iCs/>
          <w:u w:val="single"/>
          <w:lang w:val="en-GB" w:eastAsia="zh-CN"/>
        </w:rPr>
        <w:t xml:space="preserve"> </w:t>
      </w:r>
    </w:p>
    <w:tbl>
      <w:tblPr>
        <w:tblStyle w:val="TableGrid"/>
        <w:tblW w:w="0" w:type="auto"/>
        <w:jc w:val="center"/>
        <w:tblLook w:val="04A0" w:firstRow="1" w:lastRow="0" w:firstColumn="1" w:lastColumn="0" w:noHBand="0" w:noVBand="1"/>
      </w:tblPr>
      <w:tblGrid>
        <w:gridCol w:w="8853"/>
      </w:tblGrid>
      <w:tr w:rsidR="004B64E1" w14:paraId="16E5E6AD" w14:textId="77777777" w:rsidTr="22243ECF">
        <w:trPr>
          <w:trHeight w:val="3374"/>
          <w:jc w:val="center"/>
        </w:trPr>
        <w:tc>
          <w:tcPr>
            <w:tcW w:w="8853" w:type="dxa"/>
          </w:tcPr>
          <w:p w14:paraId="7733129C" w14:textId="77777777" w:rsidR="004B64E1" w:rsidRDefault="004B64E1">
            <w:r>
              <w:rPr>
                <w:rFonts w:eastAsia="SimSun"/>
              </w:rPr>
              <w:lastRenderedPageBreak/>
              <w:t xml:space="preserve">           </w:t>
            </w:r>
            <w:r w:rsidRPr="004949DC">
              <w:rPr>
                <w:rFonts w:eastAsia="SimSun"/>
              </w:rPr>
              <w:object w:dxaOrig="7995" w:dyaOrig="7546" w14:anchorId="29032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95pt;height:175.45pt" o:ole="">
                  <v:imagedata r:id="rId13" o:title=""/>
                </v:shape>
                <o:OLEObject Type="Embed" ProgID="Visio.Drawing.15" ShapeID="_x0000_i1025" DrawAspect="Content" ObjectID="_1729069055" r:id="rId14"/>
              </w:object>
            </w:r>
            <w:r>
              <w:t xml:space="preserve">                          </w:t>
            </w:r>
            <w:r w:rsidRPr="004949DC">
              <w:rPr>
                <w:rFonts w:eastAsia="SimSun"/>
              </w:rPr>
              <w:object w:dxaOrig="4695" w:dyaOrig="7546" w14:anchorId="7903E35C">
                <v:shape id="_x0000_i1026" type="#_x0000_t75" style="width:106.5pt;height:171.85pt" o:ole="">
                  <v:imagedata r:id="rId15" o:title=""/>
                </v:shape>
                <o:OLEObject Type="Embed" ProgID="Visio.Drawing.15" ShapeID="_x0000_i1026" DrawAspect="Content" ObjectID="_1729069056" r:id="rId16"/>
              </w:object>
            </w:r>
          </w:p>
          <w:p w14:paraId="7D5DE9F9" w14:textId="77777777" w:rsidR="004B64E1" w:rsidRDefault="004B64E1">
            <w:pPr>
              <w:rPr>
                <w:lang w:val="en-GB" w:eastAsia="zh-CN"/>
              </w:rPr>
            </w:pPr>
            <w:r>
              <w:t xml:space="preserve">          1) before moving inside the vehicle                                     2) after moving inside the vehicle</w:t>
            </w:r>
          </w:p>
        </w:tc>
      </w:tr>
    </w:tbl>
    <w:p w14:paraId="0CCF4003" w14:textId="77777777" w:rsidR="004B64E1" w:rsidRDefault="004B64E1" w:rsidP="004B64E1">
      <w:pPr>
        <w:rPr>
          <w:lang w:val="en-GB" w:eastAsia="zh-CN"/>
        </w:rPr>
      </w:pPr>
      <w:r>
        <w:rPr>
          <w:lang w:val="en-GB" w:eastAsia="zh-CN"/>
        </w:rPr>
        <w:t xml:space="preserve">In this scenario, before the UE moves inside the vehicle (e.g. waiting in the bus station), the UE is originally connected/camped on a normal gNB/stationary network. When the vehicle is stopped and the UE gets onboard of the vehicle, the UE connects to the network via the mobile IAB-node equipped on the vehicle. </w:t>
      </w:r>
    </w:p>
    <w:p w14:paraId="05D7594F" w14:textId="77777777" w:rsidR="004B64E1" w:rsidRPr="00010763" w:rsidRDefault="004B64E1" w:rsidP="004B64E1">
      <w:pPr>
        <w:rPr>
          <w:i/>
          <w:iCs/>
          <w:u w:val="single"/>
          <w:lang w:val="en-GB" w:eastAsia="zh-CN"/>
        </w:rPr>
      </w:pPr>
      <w:r w:rsidRPr="00010763">
        <w:rPr>
          <w:i/>
          <w:iCs/>
          <w:u w:val="single"/>
          <w:lang w:val="en-GB" w:eastAsia="zh-CN"/>
        </w:rPr>
        <w:t>Scenario 2 (mobile IAB-node -&gt; stationary network): The UE is moving out of the vehicle equipped with a mobile IAB-node</w:t>
      </w:r>
    </w:p>
    <w:tbl>
      <w:tblPr>
        <w:tblStyle w:val="TableGrid"/>
        <w:tblW w:w="0" w:type="auto"/>
        <w:jc w:val="center"/>
        <w:tblLook w:val="04A0" w:firstRow="1" w:lastRow="0" w:firstColumn="1" w:lastColumn="0" w:noHBand="0" w:noVBand="1"/>
      </w:tblPr>
      <w:tblGrid>
        <w:gridCol w:w="7632"/>
      </w:tblGrid>
      <w:tr w:rsidR="004B64E1" w14:paraId="4943108B" w14:textId="77777777">
        <w:trPr>
          <w:trHeight w:val="3705"/>
          <w:jc w:val="center"/>
        </w:trPr>
        <w:tc>
          <w:tcPr>
            <w:tcW w:w="7632" w:type="dxa"/>
          </w:tcPr>
          <w:p w14:paraId="3189D13D" w14:textId="77777777" w:rsidR="004B64E1" w:rsidRDefault="004B64E1">
            <w:pPr>
              <w:jc w:val="center"/>
            </w:pPr>
            <w:r w:rsidRPr="004949DC">
              <w:rPr>
                <w:rFonts w:eastAsia="SimSun"/>
              </w:rPr>
              <w:object w:dxaOrig="4695" w:dyaOrig="7546" w14:anchorId="253628B9">
                <v:shape id="_x0000_i1027" type="#_x0000_t75" style="width:98.6pt;height:157.3pt" o:ole="">
                  <v:imagedata r:id="rId17" o:title=""/>
                </v:shape>
                <o:OLEObject Type="Embed" ProgID="Visio.Drawing.15" ShapeID="_x0000_i1027" DrawAspect="Content" ObjectID="_1729069057" r:id="rId18"/>
              </w:object>
            </w:r>
            <w:r>
              <w:t xml:space="preserve">                            </w:t>
            </w:r>
            <w:r w:rsidRPr="004949DC">
              <w:rPr>
                <w:rFonts w:eastAsia="SimSun"/>
              </w:rPr>
              <w:object w:dxaOrig="7995" w:dyaOrig="7546" w14:anchorId="29C5150E">
                <v:shape id="_x0000_i1028" type="#_x0000_t75" style="width:171.85pt;height:162.75pt" o:ole="">
                  <v:imagedata r:id="rId19" o:title=""/>
                </v:shape>
                <o:OLEObject Type="Embed" ProgID="Visio.Drawing.15" ShapeID="_x0000_i1028" DrawAspect="Content" ObjectID="_1729069058" r:id="rId20"/>
              </w:object>
            </w:r>
          </w:p>
          <w:p w14:paraId="0F2CEB14" w14:textId="77777777" w:rsidR="004B64E1" w:rsidRDefault="004B64E1">
            <w:pPr>
              <w:rPr>
                <w:lang w:val="en-GB" w:eastAsia="zh-CN"/>
              </w:rPr>
            </w:pPr>
            <w:r>
              <w:t>1) before moving out of the vehicle                2) after moving out of the vehicle</w:t>
            </w:r>
          </w:p>
        </w:tc>
      </w:tr>
    </w:tbl>
    <w:p w14:paraId="2CDE79C4" w14:textId="77777777" w:rsidR="004B64E1" w:rsidRDefault="004B64E1" w:rsidP="004B64E1">
      <w:pPr>
        <w:rPr>
          <w:lang w:val="en-GB" w:eastAsia="zh-CN"/>
        </w:rPr>
      </w:pPr>
      <w:r>
        <w:rPr>
          <w:lang w:val="en-GB" w:eastAsia="zh-CN"/>
        </w:rPr>
        <w:t xml:space="preserve">On the other hand, when the UE moves out of the vehicle (when the vehicle is stopped) that is equipped with a mobile IAB-node, the UE cannot connect to the mobile IAB-node anymore. The UE will reselect another cell (i.e. a normal gNB/stationary network) to remain its connection to the network.  </w:t>
      </w:r>
    </w:p>
    <w:p w14:paraId="6DF222CD" w14:textId="77777777" w:rsidR="004B64E1" w:rsidRDefault="004B64E1" w:rsidP="004B64E1">
      <w:pPr>
        <w:rPr>
          <w:lang w:val="en-GB" w:eastAsia="zh-CN"/>
        </w:rPr>
      </w:pPr>
      <w:r>
        <w:rPr>
          <w:lang w:val="en-GB" w:eastAsia="zh-CN"/>
        </w:rPr>
        <w:t>Both scenarios 1 and 2 normally happens when the vehicle has stopped.</w:t>
      </w:r>
    </w:p>
    <w:p w14:paraId="7D2E0110" w14:textId="5E84EBB8" w:rsidR="004B64E1" w:rsidRPr="00B4346F" w:rsidRDefault="004B64E1" w:rsidP="004B64E1">
      <w:pPr>
        <w:pStyle w:val="Obs-prop"/>
        <w:rPr>
          <w:lang w:eastAsia="zh-CN"/>
        </w:rPr>
      </w:pPr>
      <w:r w:rsidRPr="00B4346F">
        <w:rPr>
          <w:lang w:eastAsia="zh-CN"/>
        </w:rPr>
        <w:t>Observation</w:t>
      </w:r>
      <w:r w:rsidR="00D43D3D">
        <w:rPr>
          <w:lang w:eastAsia="zh-CN"/>
        </w:rPr>
        <w:t xml:space="preserve"> 3</w:t>
      </w:r>
      <w:r w:rsidRPr="00B4346F">
        <w:rPr>
          <w:lang w:eastAsia="zh-CN"/>
        </w:rPr>
        <w:t xml:space="preserve">: </w:t>
      </w:r>
      <w:r>
        <w:rPr>
          <w:lang w:eastAsia="zh-CN"/>
        </w:rPr>
        <w:t xml:space="preserve">The </w:t>
      </w:r>
      <w:r w:rsidRPr="00B4346F">
        <w:rPr>
          <w:lang w:eastAsia="zh-CN"/>
        </w:rPr>
        <w:t>UE moves inside/out of the vehicle</w:t>
      </w:r>
      <w:r>
        <w:rPr>
          <w:lang w:eastAsia="zh-CN"/>
        </w:rPr>
        <w:t xml:space="preserve"> and</w:t>
      </w:r>
      <w:r w:rsidRPr="00B4346F">
        <w:rPr>
          <w:lang w:eastAsia="zh-CN"/>
        </w:rPr>
        <w:t xml:space="preserve"> switch</w:t>
      </w:r>
      <w:r>
        <w:rPr>
          <w:lang w:eastAsia="zh-CN"/>
        </w:rPr>
        <w:t>es</w:t>
      </w:r>
      <w:r w:rsidRPr="00B4346F">
        <w:rPr>
          <w:lang w:eastAsia="zh-CN"/>
        </w:rPr>
        <w:t xml:space="preserve"> between mobile IAB-node and normal gNB</w:t>
      </w:r>
      <w:r>
        <w:rPr>
          <w:lang w:eastAsia="zh-CN"/>
        </w:rPr>
        <w:t xml:space="preserve"> w</w:t>
      </w:r>
      <w:r w:rsidRPr="00B4346F">
        <w:rPr>
          <w:lang w:eastAsia="zh-CN"/>
        </w:rPr>
        <w:t xml:space="preserve">hen the </w:t>
      </w:r>
      <w:r>
        <w:rPr>
          <w:lang w:eastAsia="zh-CN"/>
        </w:rPr>
        <w:t>vehicle (mIAB node) is stationary</w:t>
      </w:r>
      <w:r w:rsidRPr="00B4346F">
        <w:rPr>
          <w:lang w:eastAsia="zh-CN"/>
        </w:rPr>
        <w:t>.</w:t>
      </w:r>
    </w:p>
    <w:p w14:paraId="68EBC6E9" w14:textId="77777777" w:rsidR="004B64E1" w:rsidRPr="00010763" w:rsidRDefault="004B64E1" w:rsidP="004B64E1">
      <w:pPr>
        <w:rPr>
          <w:i/>
          <w:iCs/>
          <w:u w:val="single"/>
          <w:lang w:val="en-GB" w:eastAsia="zh-CN"/>
        </w:rPr>
      </w:pPr>
      <w:r w:rsidRPr="00010763">
        <w:rPr>
          <w:i/>
          <w:iCs/>
          <w:u w:val="single"/>
          <w:lang w:val="en-GB" w:eastAsia="zh-CN"/>
        </w:rPr>
        <w:t>Scenario 3 (stay with one mobile IAB-node): The onboard UE is moving together with the vehicle equipped with a mobile IAB-node</w:t>
      </w:r>
    </w:p>
    <w:p w14:paraId="383ABB7A" w14:textId="77777777" w:rsidR="004B64E1" w:rsidRDefault="004B64E1" w:rsidP="004B64E1">
      <w:pPr>
        <w:jc w:val="center"/>
        <w:rPr>
          <w:lang w:val="en-GB" w:eastAsia="zh-CN"/>
        </w:rPr>
      </w:pPr>
      <w:r>
        <w:object w:dxaOrig="12361" w:dyaOrig="10081" w14:anchorId="08C57762">
          <v:shape id="_x0000_i1029" type="#_x0000_t75" style="width:234.75pt;height:191.2pt" o:ole="">
            <v:imagedata r:id="rId21" o:title=""/>
          </v:shape>
          <o:OLEObject Type="Embed" ProgID="Visio.Drawing.15" ShapeID="_x0000_i1029" DrawAspect="Content" ObjectID="_1729069059" r:id="rId22"/>
        </w:object>
      </w:r>
    </w:p>
    <w:p w14:paraId="40370133" w14:textId="77777777" w:rsidR="004B64E1" w:rsidRDefault="004B64E1" w:rsidP="004B64E1">
      <w:pPr>
        <w:rPr>
          <w:lang w:eastAsia="zh-CN"/>
        </w:rPr>
      </w:pPr>
      <w:r>
        <w:rPr>
          <w:lang w:eastAsia="zh-CN"/>
        </w:rPr>
        <w:t>In this scenario, the onboard UEs are moving together with the mobile IAB-node. During this period, there might be multiple normal gNBs/</w:t>
      </w:r>
      <w:r>
        <w:rPr>
          <w:lang w:val="en-GB" w:eastAsia="zh-CN"/>
        </w:rPr>
        <w:t>stationary network</w:t>
      </w:r>
      <w:r>
        <w:rPr>
          <w:lang w:eastAsia="zh-CN"/>
        </w:rPr>
        <w:t xml:space="preserve"> along the trajectory of this moving vehicle. Moreover, it is also possible that other moving vehicles are moving in the same direction with the one that the UE is onboard. The onboard UEs may be subject to handed-over among the normal gNBs/</w:t>
      </w:r>
      <w:r>
        <w:rPr>
          <w:lang w:val="en-GB" w:eastAsia="zh-CN"/>
        </w:rPr>
        <w:t>stationary network</w:t>
      </w:r>
      <w:r>
        <w:rPr>
          <w:lang w:eastAsia="zh-CN"/>
        </w:rPr>
        <w:t xml:space="preserve"> and/or other mobile IAB-nodes equipped on another moving vehicle based on the measurement report. However, such behavior is not optimal for the onboard UEs, as the connection towards other network (expect the onboarded mobile IAB-node) can only exist temporarily and can fade away in a short time when the vehicle moves away. </w:t>
      </w:r>
    </w:p>
    <w:p w14:paraId="1935DF1E" w14:textId="77777777" w:rsidR="004B64E1" w:rsidRDefault="004B64E1" w:rsidP="004B64E1">
      <w:pPr>
        <w:rPr>
          <w:lang w:eastAsia="zh-CN"/>
        </w:rPr>
      </w:pPr>
      <w:r>
        <w:rPr>
          <w:lang w:eastAsia="zh-CN"/>
        </w:rPr>
        <w:t xml:space="preserve">To reduce service interruption caused by frequent handover and avoid unnecessary handover/cell reselection for the on-board UEs, it is desirable that the onboard UEs always connect to the mobile IAB-node that it initially selected when the vehicle is moving. Therefore, the onboard UEs can maintain its connection to the network without being handover to another gNB/stationary network or mobile IAB-node equipped on another vehicle. </w:t>
      </w:r>
    </w:p>
    <w:p w14:paraId="42BD305B" w14:textId="346BAEAD" w:rsidR="004B64E1" w:rsidRPr="00F16D52" w:rsidRDefault="004B64E1" w:rsidP="004B64E1">
      <w:pPr>
        <w:pStyle w:val="Obs-prop"/>
        <w:rPr>
          <w:lang w:eastAsia="zh-CN"/>
        </w:rPr>
      </w:pPr>
      <w:r w:rsidRPr="00F16D52">
        <w:rPr>
          <w:lang w:eastAsia="zh-CN"/>
        </w:rPr>
        <w:t>Observation</w:t>
      </w:r>
      <w:r w:rsidR="00D43D3D">
        <w:rPr>
          <w:lang w:eastAsia="zh-CN"/>
        </w:rPr>
        <w:t xml:space="preserve"> 4</w:t>
      </w:r>
      <w:r w:rsidRPr="00F16D52">
        <w:rPr>
          <w:lang w:eastAsia="zh-CN"/>
        </w:rPr>
        <w:t>: When the vehicle is moving and the UE is onboard, the UE should remain its connection to the mobile IAB-node and not perform handover</w:t>
      </w:r>
      <w:r>
        <w:rPr>
          <w:lang w:eastAsia="zh-CN"/>
        </w:rPr>
        <w:t>/cell reselection</w:t>
      </w:r>
      <w:r w:rsidRPr="00F16D52">
        <w:rPr>
          <w:lang w:eastAsia="zh-CN"/>
        </w:rPr>
        <w:t xml:space="preserve"> towards other gNBs</w:t>
      </w:r>
      <w:r>
        <w:rPr>
          <w:lang w:eastAsia="zh-CN"/>
        </w:rPr>
        <w:t>/stationary network or mobile IAB-nodes equipped on another vehicle</w:t>
      </w:r>
      <w:r w:rsidRPr="00F16D52">
        <w:rPr>
          <w:lang w:eastAsia="zh-CN"/>
        </w:rPr>
        <w:t>.</w:t>
      </w:r>
    </w:p>
    <w:p w14:paraId="6EF4DE36" w14:textId="77777777" w:rsidR="004B64E1" w:rsidRPr="00010763" w:rsidRDefault="004B64E1" w:rsidP="004B64E1">
      <w:pPr>
        <w:rPr>
          <w:i/>
          <w:iCs/>
          <w:u w:val="single"/>
          <w:lang w:val="en-GB" w:eastAsia="zh-CN"/>
        </w:rPr>
      </w:pPr>
      <w:r w:rsidRPr="00010763">
        <w:rPr>
          <w:i/>
          <w:iCs/>
          <w:u w:val="single"/>
          <w:lang w:val="en-GB" w:eastAsia="zh-CN"/>
        </w:rPr>
        <w:t>Scenario 4 (mobile IAB-node -&gt; mobile IAB-node): The onboard UE is moving inside the vehicle equipped with multiple mobile IAB-nodes</w:t>
      </w:r>
    </w:p>
    <w:tbl>
      <w:tblPr>
        <w:tblStyle w:val="TableGrid"/>
        <w:tblW w:w="0" w:type="auto"/>
        <w:tblLook w:val="04A0" w:firstRow="1" w:lastRow="0" w:firstColumn="1" w:lastColumn="0" w:noHBand="0" w:noVBand="1"/>
      </w:tblPr>
      <w:tblGrid>
        <w:gridCol w:w="9350"/>
      </w:tblGrid>
      <w:tr w:rsidR="004B64E1" w14:paraId="16B9490B" w14:textId="77777777">
        <w:tc>
          <w:tcPr>
            <w:tcW w:w="9350" w:type="dxa"/>
          </w:tcPr>
          <w:p w14:paraId="42FD9E93" w14:textId="77777777" w:rsidR="004B64E1" w:rsidRDefault="004B64E1">
            <w:pPr>
              <w:rPr>
                <w:lang w:val="en-GB" w:eastAsia="zh-CN"/>
              </w:rPr>
            </w:pPr>
            <w:r w:rsidRPr="001828AB">
              <w:rPr>
                <w:noProof/>
                <w:lang w:eastAsia="zh-CN"/>
              </w:rPr>
              <mc:AlternateContent>
                <mc:Choice Requires="wpg">
                  <w:drawing>
                    <wp:anchor distT="0" distB="0" distL="114300" distR="114300" simplePos="0" relativeHeight="251658240" behindDoc="0" locked="0" layoutInCell="1" allowOverlap="1" wp14:anchorId="6E4FE7D1" wp14:editId="0A7D2B60">
                      <wp:simplePos x="0" y="0"/>
                      <wp:positionH relativeFrom="column">
                        <wp:posOffset>-2540</wp:posOffset>
                      </wp:positionH>
                      <wp:positionV relativeFrom="paragraph">
                        <wp:posOffset>0</wp:posOffset>
                      </wp:positionV>
                      <wp:extent cx="5680710" cy="899160"/>
                      <wp:effectExtent l="0" t="0" r="0" b="0"/>
                      <wp:wrapTopAndBottom/>
                      <wp:docPr id="1" name="Group 16"/>
                      <wp:cNvGraphicFramePr/>
                      <a:graphic xmlns:a="http://schemas.openxmlformats.org/drawingml/2006/main">
                        <a:graphicData uri="http://schemas.microsoft.com/office/word/2010/wordprocessingGroup">
                          <wpg:wgp>
                            <wpg:cNvGrpSpPr/>
                            <wpg:grpSpPr>
                              <a:xfrm>
                                <a:off x="0" y="0"/>
                                <a:ext cx="5680710" cy="899160"/>
                                <a:chOff x="0" y="0"/>
                                <a:chExt cx="10145725" cy="1687298"/>
                              </a:xfrm>
                            </wpg:grpSpPr>
                            <pic:pic xmlns:pic="http://schemas.openxmlformats.org/drawingml/2006/picture">
                              <pic:nvPicPr>
                                <pic:cNvPr id="4" name="Picture 4"/>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94110" cy="1656338"/>
                                </a:xfrm>
                                <a:prstGeom prst="rect">
                                  <a:avLst/>
                                </a:prstGeom>
                                <a:noFill/>
                                <a:ln>
                                  <a:noFill/>
                                </a:ln>
                              </pic:spPr>
                            </pic:pic>
                            <pic:pic xmlns:pic="http://schemas.openxmlformats.org/drawingml/2006/picture">
                              <pic:nvPicPr>
                                <pic:cNvPr id="5" name="Picture 5"/>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5257396" y="9309"/>
                                  <a:ext cx="4888329" cy="1677989"/>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AFC5617" id="Group 16" o:spid="_x0000_s1026" style="position:absolute;margin-left:-.2pt;margin-top:0;width:447.3pt;height:70.8pt;z-index:251658240;mso-width-relative:margin;mso-height-relative:margin" coordsize="101457,168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">
                      <v:shape id="Picture 4" o:spid="_x0000_s1027" type="#_x0000_t75" style="position:absolute;width:47941;height:165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">
                        <v:imagedata r:id="rId29" o:title=""/>
                      </v:shape>
                      <v:shape id="Picture 5" o:spid="_x0000_s1028" type="#_x0000_t75" style="position:absolute;left:52573;top:93;width:48884;height:167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">
                        <v:imagedata r:id="rId30" o:title=""/>
                      </v:shape>
                      <w10:wrap type="topAndBottom"/>
                    </v:group>
                  </w:pict>
                </mc:Fallback>
              </mc:AlternateContent>
            </w:r>
            <w:r>
              <w:rPr>
                <w:lang w:val="en-GB" w:eastAsia="zh-CN"/>
              </w:rPr>
              <w:t xml:space="preserve">                          1) before UE’s mobility                                                       2) after UE’s mobility</w:t>
            </w:r>
          </w:p>
        </w:tc>
      </w:tr>
    </w:tbl>
    <w:p w14:paraId="5D33E417" w14:textId="6E252666" w:rsidR="004B64E1" w:rsidRDefault="004B64E1" w:rsidP="004B64E1">
      <w:pPr>
        <w:rPr>
          <w:lang w:val="en-GB" w:eastAsia="zh-CN"/>
        </w:rPr>
      </w:pPr>
      <w:r>
        <w:rPr>
          <w:lang w:val="en-GB" w:eastAsia="zh-CN"/>
        </w:rPr>
        <w:t xml:space="preserve">As captured </w:t>
      </w:r>
      <w:r w:rsidRPr="00A42FD3">
        <w:rPr>
          <w:lang w:val="en-GB" w:eastAsia="zh-CN"/>
        </w:rPr>
        <w:t>in [</w:t>
      </w:r>
      <w:r w:rsidR="00672BC0" w:rsidRPr="00A42FD3">
        <w:rPr>
          <w:lang w:val="en-GB" w:eastAsia="zh-CN"/>
        </w:rPr>
        <w:t>1</w:t>
      </w:r>
      <w:r w:rsidRPr="00A42FD3">
        <w:rPr>
          <w:lang w:val="en-GB" w:eastAsia="zh-CN"/>
        </w:rPr>
        <w:t>], some l</w:t>
      </w:r>
      <w:r>
        <w:rPr>
          <w:lang w:val="en-GB" w:eastAsia="zh-CN"/>
        </w:rPr>
        <w:t xml:space="preserve">arge vehicle, e.g. trains or trams, can be equipped with multiple mobile IAB-nodes to provide good coverage to onboard UEs in different parts of the vehicle. When the onboard UE moves from one carriage/wagon to another, the connection needs to be switched as well. Therefore, the onboard UE can also perform handover from one mIAB-node to another. </w:t>
      </w:r>
    </w:p>
    <w:p w14:paraId="2AC22FEE" w14:textId="77777777" w:rsidR="004B64E1" w:rsidRDefault="004B64E1" w:rsidP="004B64E1">
      <w:pPr>
        <w:rPr>
          <w:lang w:val="en-GB" w:eastAsia="zh-CN"/>
        </w:rPr>
      </w:pPr>
      <w:r>
        <w:rPr>
          <w:lang w:val="en-GB" w:eastAsia="zh-CN"/>
        </w:rPr>
        <w:t xml:space="preserve">To allow the served UEs select the most suitable cell based on different mobility scenarios, above four scenarios should be considered when designing mobility enhancement for mobile IAB-node’s served UEs. </w:t>
      </w:r>
    </w:p>
    <w:p w14:paraId="76B594AD" w14:textId="77777777" w:rsidR="004B64E1" w:rsidRDefault="004B64E1" w:rsidP="004B64E1">
      <w:pPr>
        <w:rPr>
          <w:lang w:val="en-GB" w:eastAsia="zh-CN"/>
        </w:rPr>
      </w:pPr>
      <w:r>
        <w:rPr>
          <w:lang w:val="en-GB" w:eastAsia="zh-CN"/>
        </w:rPr>
        <w:t xml:space="preserve">For RRC_CONNECTED UEs, mobility enhancement for above four scenarios can help to reduce service interruption and ping-pong handover of the served UEs, especially when they are moving together with the vehicle. </w:t>
      </w:r>
    </w:p>
    <w:p w14:paraId="2F159B2C" w14:textId="77777777" w:rsidR="004B64E1" w:rsidRDefault="004B64E1" w:rsidP="004B64E1">
      <w:pPr>
        <w:rPr>
          <w:lang w:val="en-GB" w:eastAsia="zh-CN"/>
        </w:rPr>
      </w:pPr>
      <w:r>
        <w:rPr>
          <w:lang w:val="en-GB" w:eastAsia="zh-CN"/>
        </w:rPr>
        <w:lastRenderedPageBreak/>
        <w:t xml:space="preserve">Mobility enhancement for RRC_IDLE and RRC_INCATIVE UEs for above four scenarios should also be considered to reduce power consumption of those UEs by avoiding performing additional measurements and cell reselection and potentially tracking area update signalling. </w:t>
      </w:r>
    </w:p>
    <w:p w14:paraId="62F840E0" w14:textId="1A3C5644" w:rsidR="004B64E1" w:rsidRPr="007D6F7B" w:rsidRDefault="004B64E1" w:rsidP="004B64E1">
      <w:pPr>
        <w:pStyle w:val="Obs-prop"/>
        <w:rPr>
          <w:lang w:eastAsia="zh-CN"/>
        </w:rPr>
      </w:pPr>
      <w:r w:rsidRPr="002C558E">
        <w:rPr>
          <w:lang w:eastAsia="zh-CN"/>
        </w:rPr>
        <w:t>Proposal</w:t>
      </w:r>
      <w:r w:rsidR="00D43D3D">
        <w:rPr>
          <w:lang w:eastAsia="zh-CN"/>
        </w:rPr>
        <w:t xml:space="preserve"> </w:t>
      </w:r>
      <w:r w:rsidR="00381CBC">
        <w:rPr>
          <w:lang w:eastAsia="zh-CN"/>
        </w:rPr>
        <w:t>3</w:t>
      </w:r>
      <w:r w:rsidRPr="007D6F7B">
        <w:rPr>
          <w:lang w:eastAsia="zh-CN"/>
        </w:rPr>
        <w:t xml:space="preserve">: </w:t>
      </w:r>
      <w:r>
        <w:rPr>
          <w:lang w:eastAsia="zh-CN"/>
        </w:rPr>
        <w:t>M</w:t>
      </w:r>
      <w:r w:rsidRPr="007D6F7B">
        <w:rPr>
          <w:lang w:eastAsia="zh-CN"/>
        </w:rPr>
        <w:t xml:space="preserve">obility enhancement of mobile IAB-node’s served </w:t>
      </w:r>
      <w:r>
        <w:rPr>
          <w:lang w:eastAsia="zh-CN"/>
        </w:rPr>
        <w:t xml:space="preserve">RRC_CONNECTED, RRC_INACTIVE and RRC_IDLE </w:t>
      </w:r>
      <w:r w:rsidRPr="007D6F7B">
        <w:rPr>
          <w:lang w:eastAsia="zh-CN"/>
        </w:rPr>
        <w:t>UEs</w:t>
      </w:r>
      <w:r>
        <w:rPr>
          <w:lang w:eastAsia="zh-CN"/>
        </w:rPr>
        <w:t xml:space="preserve"> for handover/cell (re-)selection should be considered for following four scenarios</w:t>
      </w:r>
      <w:r w:rsidRPr="007D6F7B">
        <w:rPr>
          <w:lang w:eastAsia="zh-CN"/>
        </w:rPr>
        <w:t>:</w:t>
      </w:r>
    </w:p>
    <w:p w14:paraId="68DDC7AF" w14:textId="77777777" w:rsidR="004B64E1" w:rsidRPr="003B7F6D" w:rsidRDefault="004B64E1" w:rsidP="004B64E1">
      <w:pPr>
        <w:pStyle w:val="Obs-prop"/>
      </w:pPr>
      <w:r w:rsidRPr="003B7F6D">
        <w:t>Scenario 1: The UE is moving inside the vehicle equipped with a mobile IAB-node</w:t>
      </w:r>
    </w:p>
    <w:p w14:paraId="1F427D83" w14:textId="77777777" w:rsidR="004B64E1" w:rsidRPr="003B7F6D" w:rsidRDefault="004B64E1" w:rsidP="004B64E1">
      <w:pPr>
        <w:pStyle w:val="Obs-prop"/>
      </w:pPr>
      <w:r w:rsidRPr="003B7F6D">
        <w:t>Scenario 2: The UE is moving out of the vehicle equipped with a mobile IAB-node</w:t>
      </w:r>
    </w:p>
    <w:p w14:paraId="54D5C482" w14:textId="77777777" w:rsidR="004B64E1" w:rsidRPr="003B7F6D" w:rsidRDefault="004B64E1" w:rsidP="004B64E1">
      <w:pPr>
        <w:pStyle w:val="Obs-prop"/>
      </w:pPr>
      <w:r w:rsidRPr="003B7F6D">
        <w:t>Scenario 3: The onboard UE is moving together with the vehicle equipped with a mobile IAB-node</w:t>
      </w:r>
    </w:p>
    <w:p w14:paraId="27E098BA" w14:textId="77777777" w:rsidR="004B64E1" w:rsidRPr="003B7F6D" w:rsidRDefault="004B64E1" w:rsidP="004B64E1">
      <w:pPr>
        <w:pStyle w:val="Obs-prop"/>
      </w:pPr>
      <w:r w:rsidRPr="003B7F6D">
        <w:t>Scenario 4: The onboard UE is moving inside the vehicle equipped with multiple mobile IAB-nodes</w:t>
      </w:r>
    </w:p>
    <w:p w14:paraId="31B4F5AB" w14:textId="4340204C" w:rsidR="005821D0" w:rsidRDefault="005821D0" w:rsidP="005821D0">
      <w:pPr>
        <w:rPr>
          <w:lang w:val="en-GB"/>
        </w:rPr>
      </w:pPr>
      <w:r>
        <w:rPr>
          <w:lang w:val="en-GB"/>
        </w:rPr>
        <w:t xml:space="preserve">It is observed that the UE will switch between stationary network and mobile IAB-node in Scenario 1/2 when the vehicle is stopped. Moreover, when the vehicle is moving, the served UEs should remain connected to the original mobile IAB-node or switch to another mobile IAB-node based on measurements if it’s moving inside a vehicle. For Scenario 4, since the other mobile IAB-node are equipped on the same moving vehicle as the original mobile IAB-node the UE is connected to, the moving speed/direction of both mobile IAB-nodes are the same. </w:t>
      </w:r>
    </w:p>
    <w:p w14:paraId="06416310" w14:textId="2C53D02E" w:rsidR="005821D0" w:rsidRDefault="005821D0" w:rsidP="005821D0">
      <w:pPr>
        <w:rPr>
          <w:lang w:val="en-GB"/>
        </w:rPr>
      </w:pPr>
      <w:r>
        <w:rPr>
          <w:lang w:val="en-GB"/>
        </w:rPr>
        <w:t xml:space="preserve">Therefore, </w:t>
      </w:r>
      <w:r>
        <w:rPr>
          <w:rFonts w:hint="eastAsia"/>
          <w:lang w:val="en-GB" w:eastAsia="zh-CN"/>
        </w:rPr>
        <w:t>b</w:t>
      </w:r>
      <w:r>
        <w:rPr>
          <w:lang w:val="en-GB"/>
        </w:rPr>
        <w:t>ased on the above analysis, the key information to differentiate UE behaviours for the 4 scenarios discussed above (</w:t>
      </w:r>
      <w:proofErr w:type="gramStart"/>
      <w:r>
        <w:rPr>
          <w:lang w:val="en-GB"/>
        </w:rPr>
        <w:t>e.g.</w:t>
      </w:r>
      <w:proofErr w:type="gramEnd"/>
      <w:r>
        <w:rPr>
          <w:lang w:val="en-GB"/>
        </w:rPr>
        <w:t xml:space="preserve"> on/off the vehicle, etc) and select suitable target cell for UE’s handover is based on whether the mobile IAB-node is moving or not (i.e. </w:t>
      </w:r>
      <w:r w:rsidR="00F40261">
        <w:rPr>
          <w:lang w:val="en-GB"/>
        </w:rPr>
        <w:t>real-time mobility status</w:t>
      </w:r>
      <w:r w:rsidR="00F40261">
        <w:rPr>
          <w:lang w:val="en-GB"/>
        </w:rPr>
        <w:t xml:space="preserve"> </w:t>
      </w:r>
      <w:r>
        <w:rPr>
          <w:lang w:val="en-GB"/>
        </w:rPr>
        <w:t xml:space="preserve">of the mobile IAB-node). </w:t>
      </w:r>
      <w:r w:rsidR="00F55A77">
        <w:rPr>
          <w:lang w:val="en-GB"/>
        </w:rPr>
        <w:t xml:space="preserve">Broadcasting a mobile IAB-cell type is not enough for Rel-18 UEs for mobility enhancement. </w:t>
      </w:r>
    </w:p>
    <w:p w14:paraId="15820A4C" w14:textId="5F9FC414" w:rsidR="005821D0" w:rsidRDefault="005821D0" w:rsidP="005821D0">
      <w:pPr>
        <w:rPr>
          <w:lang w:val="en-GB"/>
        </w:rPr>
      </w:pPr>
      <w:r>
        <w:rPr>
          <w:lang w:val="en-GB"/>
        </w:rPr>
        <w:t xml:space="preserve">For RRC_INACTIVE/IDLE UEs, if the velocity of a mobile IAB-cell is not zero, </w:t>
      </w:r>
      <w:r w:rsidR="000065DF">
        <w:rPr>
          <w:lang w:val="en-GB"/>
        </w:rPr>
        <w:t xml:space="preserve">an </w:t>
      </w:r>
      <w:r>
        <w:rPr>
          <w:lang w:val="en-GB"/>
        </w:rPr>
        <w:t xml:space="preserve">RRC_IDLE/INACTIVE UE </w:t>
      </w:r>
      <w:r w:rsidR="00865318">
        <w:rPr>
          <w:lang w:val="en-GB"/>
        </w:rPr>
        <w:t>camped on a</w:t>
      </w:r>
      <w:r w:rsidR="0015539B">
        <w:rPr>
          <w:lang w:val="en-GB"/>
        </w:rPr>
        <w:t xml:space="preserve"> fixed gNB </w:t>
      </w:r>
      <w:r w:rsidR="00D617E0">
        <w:rPr>
          <w:lang w:val="en-GB"/>
        </w:rPr>
        <w:t xml:space="preserve">should </w:t>
      </w:r>
      <w:r>
        <w:rPr>
          <w:lang w:val="en-GB"/>
        </w:rPr>
        <w:t xml:space="preserve">not </w:t>
      </w:r>
      <w:r w:rsidR="003123B8">
        <w:rPr>
          <w:lang w:val="en-GB"/>
        </w:rPr>
        <w:t>re</w:t>
      </w:r>
      <w:r>
        <w:rPr>
          <w:lang w:val="en-GB"/>
        </w:rPr>
        <w:t>select a cell with mobile IAB-cell indication to camp on, as it is not going to be onboard when the vehicle is moving.</w:t>
      </w:r>
      <w:r w:rsidR="000065DF">
        <w:rPr>
          <w:lang w:val="en-GB"/>
        </w:rPr>
        <w:t xml:space="preserve">  Similarly, an RRC_IDLE/INACTIVE UE camped on a mIAB node should not </w:t>
      </w:r>
      <w:r w:rsidR="003123B8">
        <w:rPr>
          <w:lang w:val="en-GB"/>
        </w:rPr>
        <w:t>reselect a fixed gNB when the vehicle is moving.</w:t>
      </w:r>
    </w:p>
    <w:p w14:paraId="38D1C2E7" w14:textId="4D88A7F3" w:rsidR="005821D0" w:rsidRDefault="005821D0" w:rsidP="005821D0">
      <w:pPr>
        <w:rPr>
          <w:lang w:val="en-GB"/>
        </w:rPr>
      </w:pPr>
      <w:r>
        <w:rPr>
          <w:lang w:val="en-GB"/>
        </w:rPr>
        <w:t>For RRC_CONNECTED UEs, velocity information of one mobile IAB-node can also be used to enhance its measurement procedure, e.g. as new measurement event. B</w:t>
      </w:r>
      <w:r>
        <w:rPr>
          <w:lang w:eastAsia="zh-CN"/>
        </w:rPr>
        <w:t xml:space="preserve">y knowing mobile IAB-node’s velocity, </w:t>
      </w:r>
      <w:r>
        <w:rPr>
          <w:lang w:val="en-GB"/>
        </w:rPr>
        <w:t>if a new measurement event (e.g.</w:t>
      </w:r>
      <w:r w:rsidR="0063054F">
        <w:rPr>
          <w:lang w:val="en-GB"/>
        </w:rPr>
        <w:t>, mIAB</w:t>
      </w:r>
      <w:r>
        <w:rPr>
          <w:lang w:val="en-GB"/>
        </w:rPr>
        <w:t xml:space="preserve"> velocity-based measurement report) is configured to the served UEs, the UE can then decide whether to send measurement reports by itself based on such information. For example, the served UE(s) only sends its measurement report </w:t>
      </w:r>
      <w:r w:rsidR="003B6BCE">
        <w:rPr>
          <w:lang w:val="en-GB"/>
        </w:rPr>
        <w:t xml:space="preserve">of a fixed gNB </w:t>
      </w:r>
      <w:r>
        <w:rPr>
          <w:lang w:val="en-GB"/>
        </w:rPr>
        <w:t xml:space="preserve">to the network when its connected mobile IAB-node’s velocity is zero/lower than certain threshold/becomes in the low level. </w:t>
      </w:r>
    </w:p>
    <w:p w14:paraId="196695EE" w14:textId="77777777" w:rsidR="00C53E70" w:rsidRDefault="00C53E70" w:rsidP="00C53E70">
      <w:pPr>
        <w:pStyle w:val="Obs-prop"/>
        <w:rPr>
          <w:lang w:eastAsia="zh-CN"/>
        </w:rPr>
      </w:pPr>
      <w:r w:rsidRPr="00DD4047">
        <w:rPr>
          <w:lang w:eastAsia="zh-CN"/>
        </w:rPr>
        <w:t>Observation</w:t>
      </w:r>
      <w:r>
        <w:rPr>
          <w:lang w:eastAsia="zh-CN"/>
        </w:rPr>
        <w:t xml:space="preserve"> 5</w:t>
      </w:r>
      <w:r w:rsidRPr="00DD4047">
        <w:rPr>
          <w:lang w:eastAsia="zh-CN"/>
        </w:rPr>
        <w:t>:</w:t>
      </w:r>
      <w:r>
        <w:rPr>
          <w:lang w:eastAsia="zh-CN"/>
        </w:rPr>
        <w:t xml:space="preserve"> Broadcasting mobile IAB-cell type in system information is not enough for Rel-18 UEs to enhance mobility and prioritize selection towards a mIAB-cell for the suitable scenarios such to prioritize cell (re)selection/handover towards a mIAB or fixed gNB based on when mIAB is temporarily stopped or not.</w:t>
      </w:r>
    </w:p>
    <w:p w14:paraId="7E6D1605" w14:textId="24AD6B50" w:rsidR="00125B37" w:rsidRDefault="005821D0" w:rsidP="005821D0">
      <w:pPr>
        <w:rPr>
          <w:lang w:val="en-GB"/>
        </w:rPr>
      </w:pPr>
      <w:r>
        <w:rPr>
          <w:lang w:val="en-GB"/>
        </w:rPr>
        <w:t>The velocity of mobile IAB-node can either be an accurate value (</w:t>
      </w:r>
      <w:proofErr w:type="gramStart"/>
      <w:r>
        <w:rPr>
          <w:lang w:val="en-GB"/>
        </w:rPr>
        <w:t>e.g.</w:t>
      </w:r>
      <w:proofErr w:type="gramEnd"/>
      <w:r>
        <w:rPr>
          <w:lang w:val="en-GB"/>
        </w:rPr>
        <w:t xml:space="preserve"> as defined in TS37.355) or a granular level (e.g. high/low).</w:t>
      </w:r>
    </w:p>
    <w:p w14:paraId="49A5ED2C" w14:textId="1985B09D" w:rsidR="00125B37" w:rsidRDefault="00D744FB" w:rsidP="005821D0">
      <w:pPr>
        <w:rPr>
          <w:lang w:val="en-GB"/>
        </w:rPr>
      </w:pPr>
      <w:r w:rsidRPr="78D8FD6F">
        <w:rPr>
          <w:lang w:val="en-GB"/>
        </w:rPr>
        <w:t xml:space="preserve">Sending an accurate value of mobile IAB-node’s velocity may lead to </w:t>
      </w:r>
      <w:r w:rsidR="00A56D47" w:rsidRPr="78D8FD6F">
        <w:rPr>
          <w:lang w:val="en-GB"/>
        </w:rPr>
        <w:t xml:space="preserve">an increase of SIB update frequency. </w:t>
      </w:r>
      <w:r w:rsidR="596DEBA6" w:rsidRPr="78D8FD6F">
        <w:rPr>
          <w:lang w:val="en-GB"/>
        </w:rPr>
        <w:t xml:space="preserve">Several mechanisms are possible to reduce the SIB update frequency.   </w:t>
      </w:r>
      <w:r w:rsidR="5B09BC07" w:rsidRPr="78D8FD6F">
        <w:rPr>
          <w:lang w:val="en-GB"/>
        </w:rPr>
        <w:t xml:space="preserve">For example, </w:t>
      </w:r>
      <w:r w:rsidR="00DF79B9" w:rsidRPr="78D8FD6F">
        <w:rPr>
          <w:lang w:val="en-GB"/>
        </w:rPr>
        <w:t xml:space="preserve">only </w:t>
      </w:r>
      <w:r w:rsidR="00E6512D" w:rsidRPr="78D8FD6F">
        <w:rPr>
          <w:lang w:val="en-GB"/>
        </w:rPr>
        <w:t>update its</w:t>
      </w:r>
      <w:r w:rsidR="00DF79B9" w:rsidRPr="78D8FD6F">
        <w:rPr>
          <w:lang w:val="en-GB"/>
        </w:rPr>
        <w:t xml:space="preserve"> SIB information if the velocity change is larger than certain threshol</w:t>
      </w:r>
      <w:r w:rsidR="00C27CF2" w:rsidRPr="78D8FD6F">
        <w:rPr>
          <w:lang w:val="en-GB"/>
        </w:rPr>
        <w:t>d</w:t>
      </w:r>
      <w:r w:rsidR="587C68A9" w:rsidRPr="78D8FD6F">
        <w:rPr>
          <w:lang w:val="en-GB"/>
        </w:rPr>
        <w:t xml:space="preserve">, </w:t>
      </w:r>
      <w:r w:rsidR="00302D33">
        <w:rPr>
          <w:lang w:val="en-GB"/>
        </w:rPr>
        <w:t>use this</w:t>
      </w:r>
      <w:r w:rsidR="587C68A9" w:rsidRPr="78D8FD6F">
        <w:rPr>
          <w:lang w:val="en-GB"/>
        </w:rPr>
        <w:t xml:space="preserve"> mechanism </w:t>
      </w:r>
      <w:r w:rsidR="00302D33">
        <w:rPr>
          <w:lang w:val="en-GB"/>
        </w:rPr>
        <w:t xml:space="preserve">and broadcast </w:t>
      </w:r>
      <w:r w:rsidR="00142C12">
        <w:rPr>
          <w:lang w:val="en-GB"/>
        </w:rPr>
        <w:t xml:space="preserve">velocity </w:t>
      </w:r>
      <w:r w:rsidR="587C68A9" w:rsidRPr="78D8FD6F">
        <w:rPr>
          <w:lang w:val="en-GB"/>
        </w:rPr>
        <w:t>only by vehicles that do not go through rapid start/stop etc</w:t>
      </w:r>
      <w:r w:rsidR="00C27CF2" w:rsidRPr="78D8FD6F">
        <w:rPr>
          <w:lang w:val="en-GB"/>
        </w:rPr>
        <w:t xml:space="preserve">. With that, mIAB served UEs can know </w:t>
      </w:r>
      <w:r w:rsidR="00E31AE8" w:rsidRPr="78D8FD6F">
        <w:rPr>
          <w:lang w:val="en-GB"/>
        </w:rPr>
        <w:t>the velocity of mIAB-node in real-time and understand the trend</w:t>
      </w:r>
      <w:r w:rsidR="001220E4" w:rsidRPr="78D8FD6F">
        <w:rPr>
          <w:lang w:val="en-GB"/>
        </w:rPr>
        <w:t xml:space="preserve"> of its moving status.</w:t>
      </w:r>
    </w:p>
    <w:p w14:paraId="62C5C91E" w14:textId="77777777" w:rsidR="00BE0F1A" w:rsidRPr="00FB6190" w:rsidRDefault="00BE0F1A" w:rsidP="00BE0F1A">
      <w:pPr>
        <w:rPr>
          <w:lang w:val="en-GB"/>
        </w:rPr>
      </w:pPr>
      <w:r>
        <w:rPr>
          <w:lang w:val="en-GB"/>
        </w:rPr>
        <w:t>Alternatively, to avoid SIB frequently update, paging can also be used to send those information to the UEs.</w:t>
      </w:r>
    </w:p>
    <w:p w14:paraId="3C37DB69" w14:textId="3B2AD98C" w:rsidR="00760907" w:rsidRDefault="00760907" w:rsidP="007E14BF">
      <w:pPr>
        <w:pStyle w:val="Obs-prop"/>
      </w:pPr>
      <w:r>
        <w:t>Observation</w:t>
      </w:r>
      <w:r w:rsidR="00381CBC">
        <w:t xml:space="preserve"> 6</w:t>
      </w:r>
      <w:r>
        <w:t xml:space="preserve">: </w:t>
      </w:r>
      <w:r w:rsidR="4417D5E8">
        <w:t>Solutions are possible t</w:t>
      </w:r>
      <w:r>
        <w:t>o reduce SIB update frequency</w:t>
      </w:r>
      <w:r w:rsidR="007E14BF">
        <w:t xml:space="preserve">. </w:t>
      </w:r>
    </w:p>
    <w:p w14:paraId="6B848A7B" w14:textId="455F4934" w:rsidR="008163CC" w:rsidRDefault="008163CC" w:rsidP="008163CC">
      <w:pPr>
        <w:pStyle w:val="Obs-prop"/>
        <w:rPr>
          <w:lang w:eastAsia="zh-CN"/>
        </w:rPr>
      </w:pPr>
      <w:r w:rsidRPr="11222DC2">
        <w:rPr>
          <w:lang w:eastAsia="zh-CN"/>
        </w:rPr>
        <w:t>Proposal</w:t>
      </w:r>
      <w:r w:rsidR="00381CBC">
        <w:rPr>
          <w:lang w:eastAsia="zh-CN"/>
        </w:rPr>
        <w:t xml:space="preserve"> 4</w:t>
      </w:r>
      <w:r w:rsidRPr="11222DC2">
        <w:rPr>
          <w:lang w:eastAsia="zh-CN"/>
        </w:rPr>
        <w:t xml:space="preserve">: Mobile IAB-node </w:t>
      </w:r>
      <w:r w:rsidR="007E7696">
        <w:t xml:space="preserve">real-time mobility status </w:t>
      </w:r>
      <w:r w:rsidRPr="11222DC2">
        <w:rPr>
          <w:lang w:eastAsia="zh-CN"/>
        </w:rPr>
        <w:t xml:space="preserve">(details FFS) </w:t>
      </w:r>
      <w:r w:rsidR="00BE0F1A">
        <w:rPr>
          <w:lang w:eastAsia="zh-CN"/>
        </w:rPr>
        <w:t xml:space="preserve">is provided to the UE </w:t>
      </w:r>
      <w:r w:rsidRPr="11222DC2">
        <w:rPr>
          <w:lang w:eastAsia="zh-CN"/>
        </w:rPr>
        <w:t>to enhance handover, cell (re-)selection decision.</w:t>
      </w:r>
    </w:p>
    <w:p w14:paraId="3B964CD3" w14:textId="4EF69167" w:rsidR="005821D0" w:rsidRDefault="00A164BF" w:rsidP="005821D0">
      <w:pPr>
        <w:rPr>
          <w:lang w:val="en-GB"/>
        </w:rPr>
      </w:pPr>
      <w:r>
        <w:rPr>
          <w:lang w:val="en-GB"/>
        </w:rPr>
        <w:t>F</w:t>
      </w:r>
      <w:r w:rsidR="005821D0" w:rsidRPr="2F6827A5">
        <w:rPr>
          <w:lang w:val="en-GB"/>
        </w:rPr>
        <w:t xml:space="preserve">or RRC_CONNECTED UEs, when they are moving together with the mobile IAB-node, TA of the served UEs are not changed. However, if a UE is getting on/off the vehicle, the TA of its own will become smaller/larger than </w:t>
      </w:r>
      <w:r w:rsidR="005821D0" w:rsidRPr="2F6827A5">
        <w:rPr>
          <w:lang w:val="en-GB"/>
        </w:rPr>
        <w:lastRenderedPageBreak/>
        <w:t>before. Therefore, TA of the UE can also be used as reference to evaluate the UE’s moving behavior. Moreover, if the UE can estimate its relative speed to the mIAB based on doppler shift estimation, such information may also be useful for UE’s movement estimation.</w:t>
      </w:r>
    </w:p>
    <w:p w14:paraId="100E1398" w14:textId="77777777" w:rsidR="005821D0" w:rsidRDefault="005821D0" w:rsidP="005821D0">
      <w:pPr>
        <w:rPr>
          <w:lang w:val="en-GB"/>
        </w:rPr>
      </w:pPr>
      <w:r>
        <w:rPr>
          <w:lang w:val="en-GB"/>
        </w:rPr>
        <w:t xml:space="preserve">With such information, the suitable cell can be selected for the served UEs for cell (re-)selection and/or handover.  </w:t>
      </w:r>
    </w:p>
    <w:p w14:paraId="16C27B69" w14:textId="46D225B5" w:rsidR="00B345FE" w:rsidRPr="00B345FE" w:rsidRDefault="005821D0" w:rsidP="00175227">
      <w:pPr>
        <w:pStyle w:val="Obs-prop"/>
      </w:pPr>
      <w:r>
        <w:t>Proposal</w:t>
      </w:r>
      <w:r w:rsidR="00381CBC">
        <w:t xml:space="preserve"> 5</w:t>
      </w:r>
      <w:r>
        <w:t>: For Rel-18 UEs, consider new information/</w:t>
      </w:r>
      <w:r w:rsidRPr="2F6827A5">
        <w:rPr>
          <w:lang w:eastAsia="zh-CN"/>
        </w:rPr>
        <w:t xml:space="preserve">measurement </w:t>
      </w:r>
      <w:r>
        <w:t xml:space="preserve">event based on mIAB node’s velocity, TA, UE’s relative speed estimated by doppler shift, etc, as mobility enhancement for served UEs during their cell (re)selection, handover and conditional handover. </w:t>
      </w:r>
    </w:p>
    <w:p w14:paraId="3FC8F9DF" w14:textId="3EA3C8A8" w:rsidR="00535E8D" w:rsidRDefault="00535E8D" w:rsidP="00535E8D">
      <w:pPr>
        <w:pStyle w:val="Heading2"/>
      </w:pPr>
      <w:r>
        <w:t xml:space="preserve">Mobile IAB-node </w:t>
      </w:r>
      <w:r w:rsidR="0081131F">
        <w:t xml:space="preserve">Topology </w:t>
      </w:r>
      <w:r w:rsidR="00CA522A">
        <w:t>Integration</w:t>
      </w:r>
    </w:p>
    <w:p w14:paraId="6DD1EBD6" w14:textId="10BAD4D7" w:rsidR="00CA522A" w:rsidRDefault="00CA522A" w:rsidP="00D5477B">
      <w:pPr>
        <w:rPr>
          <w:rFonts w:cstheme="minorHAnsi"/>
          <w:lang w:val="en-GB" w:eastAsia="zh-CN"/>
        </w:rPr>
      </w:pPr>
      <w:r>
        <w:rPr>
          <w:rFonts w:cstheme="minorHAnsi"/>
          <w:lang w:val="en-GB" w:eastAsia="zh-CN"/>
        </w:rPr>
        <w:t xml:space="preserve">In RAN2 #119bis-e meeting, it is FFS </w:t>
      </w:r>
      <w:r w:rsidR="008554A4">
        <w:rPr>
          <w:rFonts w:cstheme="minorHAnsi"/>
          <w:lang w:val="en-GB" w:eastAsia="zh-CN"/>
        </w:rPr>
        <w:t>whether the network needs to indicate “supporting mIAB” in its system information:</w:t>
      </w:r>
    </w:p>
    <w:tbl>
      <w:tblPr>
        <w:tblStyle w:val="TableGrid"/>
        <w:tblW w:w="0" w:type="auto"/>
        <w:tblLook w:val="04A0" w:firstRow="1" w:lastRow="0" w:firstColumn="1" w:lastColumn="0" w:noHBand="0" w:noVBand="1"/>
      </w:tblPr>
      <w:tblGrid>
        <w:gridCol w:w="9350"/>
      </w:tblGrid>
      <w:tr w:rsidR="008554A4" w14:paraId="45C67978" w14:textId="77777777" w:rsidTr="008554A4">
        <w:tc>
          <w:tcPr>
            <w:tcW w:w="9350" w:type="dxa"/>
          </w:tcPr>
          <w:p w14:paraId="39D1EEE4" w14:textId="076604F3" w:rsidR="008554A4" w:rsidRPr="008554A4" w:rsidRDefault="008554A4" w:rsidP="00D5477B">
            <w:pPr>
              <w:pStyle w:val="Agreement"/>
              <w:numPr>
                <w:ilvl w:val="0"/>
                <w:numId w:val="12"/>
              </w:numPr>
              <w:overflowPunct/>
              <w:autoSpaceDE/>
              <w:autoSpaceDN/>
              <w:adjustRightInd/>
              <w:spacing w:before="60" w:after="0"/>
              <w:textAlignment w:val="auto"/>
            </w:pPr>
            <w:r>
              <w:t xml:space="preserve">FFS if to </w:t>
            </w:r>
            <w:r w:rsidRPr="00124A53">
              <w:t xml:space="preserve">Introduce </w:t>
            </w:r>
            <w:r>
              <w:t>that</w:t>
            </w:r>
            <w:r w:rsidRPr="00124A53">
              <w:t xml:space="preserve"> </w:t>
            </w:r>
            <w:r>
              <w:t xml:space="preserve">stationary </w:t>
            </w:r>
            <w:r w:rsidRPr="00124A53">
              <w:t>network broadcast</w:t>
            </w:r>
            <w:r>
              <w:t>s</w:t>
            </w:r>
            <w:r w:rsidRPr="00124A53">
              <w:t xml:space="preserve"> indication of “supporting mobile-IAB”</w:t>
            </w:r>
            <w:r>
              <w:t xml:space="preserve"> (into intended for the Mobile IAB MT)</w:t>
            </w:r>
          </w:p>
        </w:tc>
      </w:tr>
    </w:tbl>
    <w:p w14:paraId="30533581" w14:textId="6B671D0A" w:rsidR="00D5477B" w:rsidRPr="00AF5CBA" w:rsidRDefault="00D5477B" w:rsidP="00D5477B">
      <w:pPr>
        <w:rPr>
          <w:rFonts w:cstheme="minorHAnsi"/>
          <w:lang w:val="en-GB" w:eastAsia="zh-CN"/>
        </w:rPr>
      </w:pPr>
      <w:r w:rsidRPr="00AF5CBA">
        <w:rPr>
          <w:rFonts w:cstheme="minorHAnsi"/>
          <w:lang w:val="en-GB" w:eastAsia="zh-CN"/>
        </w:rPr>
        <w:t xml:space="preserve">Different from IAB-donor CU in Rel-16 and Rel-17, the IAB-donor CU is required to support full migration functionalities and mobility enhancements (e.g. group mobility, etc) for mobile IAB-node and served UEs. Hence, during mobile IAB-node integration to an IAB topology, it is necessary for mobile IAB-node to know which IAB-DU or IAB-donor DU can be selected as its parent IAB-node. </w:t>
      </w:r>
    </w:p>
    <w:p w14:paraId="03387151" w14:textId="77777777" w:rsidR="00D5477B" w:rsidRPr="00AF5CBA" w:rsidRDefault="00D5477B" w:rsidP="00D5477B">
      <w:pPr>
        <w:rPr>
          <w:rFonts w:cstheme="minorHAnsi"/>
          <w:lang w:val="en-GB" w:eastAsia="zh-CN"/>
        </w:rPr>
      </w:pPr>
      <w:r w:rsidRPr="00AF5CBA">
        <w:rPr>
          <w:rFonts w:cstheme="minorHAnsi"/>
          <w:lang w:val="en-GB" w:eastAsia="zh-CN"/>
        </w:rPr>
        <w:t xml:space="preserve">The IAB-DU or IAB-donor DU which can support direct integration of a mobile IAB-node (i.e. become the parent IAB-node of a mobile IAB-node) needs to provide the “mobile IAB-node support” indication (e.g. </w:t>
      </w:r>
      <w:r w:rsidRPr="00AF5CBA">
        <w:rPr>
          <w:rFonts w:cstheme="minorHAnsi"/>
          <w:i/>
          <w:iCs/>
          <w:lang w:val="en-GB" w:eastAsia="zh-CN"/>
        </w:rPr>
        <w:t>miab-Support</w:t>
      </w:r>
      <w:r w:rsidRPr="00AF5CBA">
        <w:rPr>
          <w:rFonts w:cstheme="minorHAnsi"/>
          <w:lang w:val="en-GB" w:eastAsia="zh-CN"/>
        </w:rPr>
        <w:t>) in its broadcast information, e.g. SIB1, so that the mobile IAB-node can select the suitable IAB-node and IAB-donor CU.</w:t>
      </w:r>
    </w:p>
    <w:p w14:paraId="275FEB49" w14:textId="45A6BB98" w:rsidR="00D5477B" w:rsidRPr="00AF5CBA" w:rsidRDefault="00D5477B" w:rsidP="00D5477B">
      <w:pPr>
        <w:pStyle w:val="Obs-prop"/>
        <w:rPr>
          <w:rFonts w:cstheme="minorHAnsi"/>
          <w:lang w:eastAsia="zh-CN"/>
        </w:rPr>
      </w:pPr>
      <w:r w:rsidRPr="00AF5CBA">
        <w:rPr>
          <w:rFonts w:cstheme="minorHAnsi"/>
          <w:lang w:eastAsia="zh-CN"/>
        </w:rPr>
        <w:t>Proposal</w:t>
      </w:r>
      <w:r w:rsidR="00381CBC">
        <w:rPr>
          <w:rFonts w:cstheme="minorHAnsi"/>
          <w:lang w:eastAsia="zh-CN"/>
        </w:rPr>
        <w:t xml:space="preserve"> 6</w:t>
      </w:r>
      <w:r w:rsidRPr="00AF5CBA">
        <w:rPr>
          <w:rFonts w:cstheme="minorHAnsi"/>
          <w:lang w:eastAsia="zh-CN"/>
        </w:rPr>
        <w:t>: The IAB-DU which can be the parent IAB-node of a mobile IAB-node broadcasts a “mobile IAB-node support” indication in its SIB1, indicating it supports mobile IAB-node integration.</w:t>
      </w:r>
    </w:p>
    <w:p w14:paraId="7FE9BB9B" w14:textId="1C3BD438" w:rsidR="00BC62E4" w:rsidRDefault="00BC62E4">
      <w:pPr>
        <w:pStyle w:val="Heading2"/>
      </w:pPr>
      <w:r>
        <w:t>RACH</w:t>
      </w:r>
      <w:r w:rsidR="004425CA">
        <w:t>-less Handover of served UEs</w:t>
      </w:r>
    </w:p>
    <w:p w14:paraId="64E567D4" w14:textId="4CCB9F2C" w:rsidR="00266245" w:rsidRDefault="00266245" w:rsidP="00B643F3">
      <w:pPr>
        <w:rPr>
          <w:lang w:val="en-GB"/>
        </w:rPr>
      </w:pPr>
      <w:r>
        <w:rPr>
          <w:lang w:val="en-GB"/>
        </w:rPr>
        <w:t>As agreed in RAN2 #119e meeting:</w:t>
      </w:r>
    </w:p>
    <w:tbl>
      <w:tblPr>
        <w:tblStyle w:val="TableGrid"/>
        <w:tblW w:w="0" w:type="auto"/>
        <w:tblLook w:val="04A0" w:firstRow="1" w:lastRow="0" w:firstColumn="1" w:lastColumn="0" w:noHBand="0" w:noVBand="1"/>
      </w:tblPr>
      <w:tblGrid>
        <w:gridCol w:w="9350"/>
      </w:tblGrid>
      <w:tr w:rsidR="00266245" w14:paraId="179006EB" w14:textId="77777777" w:rsidTr="00266245">
        <w:tc>
          <w:tcPr>
            <w:tcW w:w="9350" w:type="dxa"/>
          </w:tcPr>
          <w:p w14:paraId="5AFC2E7B" w14:textId="4552D27C" w:rsidR="00266245" w:rsidRPr="00266245" w:rsidRDefault="00266245" w:rsidP="00B643F3">
            <w:pPr>
              <w:pStyle w:val="Agreement"/>
              <w:numPr>
                <w:ilvl w:val="0"/>
                <w:numId w:val="12"/>
              </w:numPr>
              <w:overflowPunct/>
              <w:autoSpaceDE/>
              <w:autoSpaceDN/>
              <w:adjustRightInd/>
              <w:spacing w:before="60" w:after="0"/>
              <w:textAlignment w:val="auto"/>
            </w:pPr>
            <w:r>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tc>
      </w:tr>
    </w:tbl>
    <w:p w14:paraId="6A899BAF" w14:textId="0F91F7B3" w:rsidR="00B643F3" w:rsidRDefault="00B643F3" w:rsidP="00B643F3">
      <w:pPr>
        <w:rPr>
          <w:lang w:val="en-GB"/>
        </w:rPr>
      </w:pPr>
      <w:r>
        <w:rPr>
          <w:lang w:val="en-GB"/>
        </w:rPr>
        <w:t xml:space="preserve">When group handover is performed for all served UEs (e.g., due to inter-donor-CU full migration), the </w:t>
      </w:r>
      <w:r w:rsidRPr="00345515">
        <w:rPr>
          <w:i/>
          <w:iCs/>
          <w:lang w:val="en-GB"/>
        </w:rPr>
        <w:t>RRCReconfiguration</w:t>
      </w:r>
      <w:r>
        <w:rPr>
          <w:lang w:val="en-GB"/>
        </w:rPr>
        <w:t xml:space="preserve"> messages are almost received at the same time after mobile IAB-node’s full migration. Considering the number of served UEs under a mobile IAB-node can be large, even with gradual HO of UEs with partial migration based </w:t>
      </w:r>
      <w:r w:rsidR="000F18A9">
        <w:rPr>
          <w:lang w:val="en-GB"/>
        </w:rPr>
        <w:t>f</w:t>
      </w:r>
      <w:r>
        <w:rPr>
          <w:lang w:val="en-GB"/>
        </w:rPr>
        <w:t>ull migration</w:t>
      </w:r>
      <w:r w:rsidR="000F18A9">
        <w:rPr>
          <w:lang w:val="en-GB"/>
        </w:rPr>
        <w:t xml:space="preserve"> (i.e. </w:t>
      </w:r>
      <w:r w:rsidR="00D3594E">
        <w:rPr>
          <w:lang w:val="en-GB"/>
        </w:rPr>
        <w:t>“</w:t>
      </w:r>
      <w:r w:rsidR="000F18A9">
        <w:rPr>
          <w:lang w:val="en-GB"/>
        </w:rPr>
        <w:t>dual</w:t>
      </w:r>
      <w:r w:rsidR="00D3594E">
        <w:rPr>
          <w:lang w:val="en-GB"/>
        </w:rPr>
        <w:t>-DU-way” of doing full migration</w:t>
      </w:r>
      <w:r w:rsidR="000F18A9">
        <w:rPr>
          <w:lang w:val="en-GB"/>
        </w:rPr>
        <w:t>)</w:t>
      </w:r>
      <w:r>
        <w:rPr>
          <w:lang w:val="en-GB"/>
        </w:rPr>
        <w:t xml:space="preserve">, it is possible that congestion may happen during served UEs’ handover. </w:t>
      </w:r>
    </w:p>
    <w:p w14:paraId="5FA049DA" w14:textId="414F9335" w:rsidR="00982F56" w:rsidRDefault="00B643F3" w:rsidP="00B643F3">
      <w:pPr>
        <w:rPr>
          <w:lang w:val="en-GB"/>
        </w:rPr>
      </w:pPr>
      <w:r>
        <w:rPr>
          <w:lang w:val="en-GB"/>
        </w:rPr>
        <w:t>C</w:t>
      </w:r>
      <w:r w:rsidRPr="00D92C22">
        <w:rPr>
          <w:lang w:val="en-GB"/>
        </w:rPr>
        <w:t xml:space="preserve">onsidering the served UEs are still connecting to the </w:t>
      </w:r>
      <w:r>
        <w:rPr>
          <w:lang w:val="en-GB"/>
        </w:rPr>
        <w:t xml:space="preserve">same </w:t>
      </w:r>
      <w:r w:rsidRPr="00D92C22">
        <w:rPr>
          <w:lang w:val="en-GB"/>
        </w:rPr>
        <w:t xml:space="preserve">mobile IAB-DU </w:t>
      </w:r>
      <w:r>
        <w:rPr>
          <w:lang w:val="en-GB"/>
        </w:rPr>
        <w:t xml:space="preserve">cell </w:t>
      </w:r>
      <w:r w:rsidRPr="00D92C22">
        <w:rPr>
          <w:lang w:val="en-GB"/>
        </w:rPr>
        <w:t>during full migration procedure,</w:t>
      </w:r>
      <w:r>
        <w:rPr>
          <w:lang w:val="en-GB"/>
        </w:rPr>
        <w:t xml:space="preserve"> apart from the security key, most of the existing configuration such as Timing Advance, PHY configuration of the served UEs is not changed during mobile IAB-node’s migration. Therefore, </w:t>
      </w:r>
      <w:r w:rsidR="0035223A">
        <w:rPr>
          <w:lang w:val="en-GB"/>
        </w:rPr>
        <w:t xml:space="preserve">the served UEs are </w:t>
      </w:r>
      <w:r w:rsidR="00221D84">
        <w:rPr>
          <w:lang w:val="en-GB"/>
        </w:rPr>
        <w:t xml:space="preserve">UL </w:t>
      </w:r>
      <w:r w:rsidR="008A048C">
        <w:rPr>
          <w:lang w:val="en-GB"/>
        </w:rPr>
        <w:t>synchronized</w:t>
      </w:r>
      <w:r w:rsidR="00221D84">
        <w:rPr>
          <w:lang w:val="en-GB"/>
        </w:rPr>
        <w:t xml:space="preserve"> with the mobile IAB-DU before and after its migration. </w:t>
      </w:r>
      <w:r w:rsidR="009E264E">
        <w:rPr>
          <w:lang w:val="en-GB"/>
        </w:rPr>
        <w:t xml:space="preserve">A </w:t>
      </w:r>
      <w:r>
        <w:rPr>
          <w:lang w:val="en-GB"/>
        </w:rPr>
        <w:t>simplification of the HO procedure for the served UEs can be considered</w:t>
      </w:r>
      <w:r w:rsidR="00C77DB4">
        <w:rPr>
          <w:lang w:val="en-GB"/>
        </w:rPr>
        <w:t xml:space="preserve"> </w:t>
      </w:r>
      <w:r>
        <w:rPr>
          <w:lang w:val="en-GB"/>
        </w:rPr>
        <w:t>to reduce RACH and lower layer configuration.</w:t>
      </w:r>
    </w:p>
    <w:p w14:paraId="3AFE1D2F" w14:textId="490F041B" w:rsidR="00FA3B9E" w:rsidRDefault="00F634B2" w:rsidP="00B643F3">
      <w:pPr>
        <w:rPr>
          <w:lang w:val="en-GB"/>
        </w:rPr>
      </w:pPr>
      <w:r>
        <w:rPr>
          <w:lang w:val="en-GB"/>
        </w:rPr>
        <w:t>Due to the change of CU, it is proposed to simply perform a change of security key for the served UEs.</w:t>
      </w:r>
      <w:r w:rsidR="009A1E3C">
        <w:rPr>
          <w:lang w:val="en-GB"/>
        </w:rPr>
        <w:t xml:space="preserve"> It can be done with only impacting user plane. </w:t>
      </w:r>
    </w:p>
    <w:p w14:paraId="4688B72F" w14:textId="3AF20E46" w:rsidR="00806974" w:rsidRDefault="00806974" w:rsidP="00B643F3">
      <w:pPr>
        <w:rPr>
          <w:lang w:val="en-GB"/>
        </w:rPr>
      </w:pPr>
      <w:r>
        <w:rPr>
          <w:lang w:val="en-GB"/>
        </w:rPr>
        <w:t xml:space="preserve">Normally, </w:t>
      </w:r>
      <w:r w:rsidR="009A5182">
        <w:rPr>
          <w:lang w:val="en-GB"/>
        </w:rPr>
        <w:t xml:space="preserve">upon receiving </w:t>
      </w:r>
      <w:r w:rsidR="009A5182" w:rsidRPr="009A5182">
        <w:rPr>
          <w:i/>
          <w:iCs/>
          <w:lang w:val="en-GB"/>
        </w:rPr>
        <w:t>RRCReconfiguration</w:t>
      </w:r>
      <w:r w:rsidR="009A5182">
        <w:rPr>
          <w:lang w:val="en-GB"/>
        </w:rPr>
        <w:t xml:space="preserve"> message during handover, the UE shall execute a reconfiguration with sync</w:t>
      </w:r>
      <w:r w:rsidR="00260D8A">
        <w:rPr>
          <w:lang w:val="en-GB"/>
        </w:rPr>
        <w:t xml:space="preserve">, </w:t>
      </w:r>
      <w:r w:rsidR="00745D26">
        <w:rPr>
          <w:lang w:val="en-GB"/>
        </w:rPr>
        <w:t>reset MAC entity</w:t>
      </w:r>
      <w:r w:rsidR="00EC27C5">
        <w:rPr>
          <w:lang w:val="en-GB"/>
        </w:rPr>
        <w:t xml:space="preserve"> and re-establish L2. The UE shall also </w:t>
      </w:r>
      <w:r w:rsidR="007B258E">
        <w:rPr>
          <w:lang w:val="en-GB"/>
        </w:rPr>
        <w:t xml:space="preserve">update the security key </w:t>
      </w:r>
      <w:r w:rsidR="008D56BA">
        <w:rPr>
          <w:lang w:val="en-GB"/>
        </w:rPr>
        <w:t xml:space="preserve">and use it after successful RACH towards the new cell. However, </w:t>
      </w:r>
      <w:r w:rsidR="00EC27C5">
        <w:rPr>
          <w:lang w:val="en-GB"/>
        </w:rPr>
        <w:t>if RACH-less handover is adopted, there’s no way for the gNB</w:t>
      </w:r>
      <w:r w:rsidR="00E6484E">
        <w:rPr>
          <w:lang w:val="en-GB"/>
        </w:rPr>
        <w:t xml:space="preserve"> to know when the UE starts to use the new security key</w:t>
      </w:r>
      <w:r w:rsidR="00804DDE">
        <w:rPr>
          <w:lang w:val="en-GB"/>
        </w:rPr>
        <w:t>.</w:t>
      </w:r>
    </w:p>
    <w:p w14:paraId="133F069E" w14:textId="47F2C03A" w:rsidR="00AC2865" w:rsidRDefault="001918C5" w:rsidP="00B643F3">
      <w:pPr>
        <w:rPr>
          <w:lang w:val="en-GB"/>
        </w:rPr>
      </w:pPr>
      <w:r w:rsidRPr="78D8FD6F">
        <w:rPr>
          <w:lang w:val="en-GB"/>
        </w:rPr>
        <w:lastRenderedPageBreak/>
        <w:t xml:space="preserve">In LTE, RACH-less is also supported. </w:t>
      </w:r>
      <w:r w:rsidR="00AC2865" w:rsidRPr="78D8FD6F">
        <w:rPr>
          <w:lang w:val="en-GB"/>
        </w:rPr>
        <w:t xml:space="preserve">As </w:t>
      </w:r>
      <w:r w:rsidR="00FA6307" w:rsidRPr="00A42FD3">
        <w:rPr>
          <w:lang w:val="en-GB"/>
        </w:rPr>
        <w:t>captured in TS 36.300 [</w:t>
      </w:r>
      <w:r w:rsidR="00A5369B" w:rsidRPr="00A42FD3">
        <w:rPr>
          <w:lang w:val="en-GB"/>
        </w:rPr>
        <w:t>2</w:t>
      </w:r>
      <w:r w:rsidR="00FA6307" w:rsidRPr="00A42FD3">
        <w:rPr>
          <w:lang w:val="en-GB"/>
        </w:rPr>
        <w:t>]</w:t>
      </w:r>
      <w:r w:rsidRPr="00A42FD3">
        <w:rPr>
          <w:lang w:val="en-GB"/>
        </w:rPr>
        <w:t>, if RACH</w:t>
      </w:r>
      <w:r w:rsidRPr="78D8FD6F">
        <w:rPr>
          <w:lang w:val="en-GB"/>
        </w:rPr>
        <w:t xml:space="preserve">-less HO is configured, UE performs synchronisation to target eNB and derives target eNB specific keys, then configures the selected security algorithms to be used in the target cell. </w:t>
      </w:r>
      <w:r w:rsidR="003D6599" w:rsidRPr="78D8FD6F">
        <w:rPr>
          <w:lang w:val="en-GB"/>
        </w:rPr>
        <w:t>We think the same mechanism can be used for mIAB served UEs</w:t>
      </w:r>
      <w:r w:rsidR="02BCBB1A" w:rsidRPr="78D8FD6F">
        <w:rPr>
          <w:lang w:val="en-GB"/>
        </w:rPr>
        <w:t xml:space="preserve"> as a baseline</w:t>
      </w:r>
      <w:r w:rsidR="003D6599" w:rsidRPr="78D8FD6F">
        <w:rPr>
          <w:lang w:val="en-GB"/>
        </w:rPr>
        <w:t xml:space="preserve">, where the security key </w:t>
      </w:r>
      <w:r w:rsidR="004433D2" w:rsidRPr="78D8FD6F">
        <w:rPr>
          <w:lang w:val="en-GB"/>
        </w:rPr>
        <w:t xml:space="preserve">is updated upon receiving </w:t>
      </w:r>
      <w:r w:rsidR="004433D2" w:rsidRPr="78D8FD6F">
        <w:rPr>
          <w:i/>
          <w:iCs/>
          <w:lang w:val="en-GB"/>
        </w:rPr>
        <w:t>RRCReconfiguration</w:t>
      </w:r>
      <w:r w:rsidR="004433D2" w:rsidRPr="78D8FD6F">
        <w:rPr>
          <w:lang w:val="en-GB"/>
        </w:rPr>
        <w:t xml:space="preserve"> message.</w:t>
      </w:r>
    </w:p>
    <w:p w14:paraId="296BF93B" w14:textId="0DD2E1A4" w:rsidR="00B643F3" w:rsidRDefault="53AECE8A" w:rsidP="00B643F3">
      <w:pPr>
        <w:pStyle w:val="Obs-prop"/>
      </w:pPr>
      <w:r>
        <w:t xml:space="preserve">Proposal </w:t>
      </w:r>
      <w:r w:rsidR="00381CBC">
        <w:t>7</w:t>
      </w:r>
      <w:r>
        <w:t xml:space="preserve">: </w:t>
      </w:r>
      <w:r w:rsidR="49B99137">
        <w:t xml:space="preserve">During </w:t>
      </w:r>
      <w:r w:rsidR="4E80AD4B">
        <w:t xml:space="preserve">mIAB-MT </w:t>
      </w:r>
      <w:r w:rsidR="49B99137">
        <w:t xml:space="preserve">handover, </w:t>
      </w:r>
      <w:r w:rsidR="66BE2B76">
        <w:t>RACH-</w:t>
      </w:r>
      <w:r w:rsidR="004433D2">
        <w:t xml:space="preserve"> </w:t>
      </w:r>
      <w:r w:rsidR="66BE2B76">
        <w:t xml:space="preserve">less </w:t>
      </w:r>
      <w:r w:rsidR="2D1EDCE1">
        <w:t>HO with a change of security key of the served UEs should be supported</w:t>
      </w:r>
      <w:r>
        <w:t>.</w:t>
      </w:r>
      <w:r w:rsidR="004433D2">
        <w:t xml:space="preserve"> </w:t>
      </w:r>
      <w:r w:rsidR="00FA340A">
        <w:t>UE starts to use new security key for target cell</w:t>
      </w:r>
      <w:r w:rsidR="004433D2">
        <w:t xml:space="preserve"> after receiving </w:t>
      </w:r>
      <w:r w:rsidR="004433D2" w:rsidRPr="000121A6">
        <w:rPr>
          <w:i/>
          <w:iCs/>
        </w:rPr>
        <w:t>RRCReconfiguration</w:t>
      </w:r>
      <w:r w:rsidR="004433D2">
        <w:t xml:space="preserve"> message</w:t>
      </w:r>
      <w:r w:rsidR="000121A6">
        <w:t>.</w:t>
      </w:r>
      <w:r w:rsidR="004433D2">
        <w:t xml:space="preserve"> </w:t>
      </w:r>
    </w:p>
    <w:p w14:paraId="7686DA70" w14:textId="793D7B4D" w:rsidR="00C70B51" w:rsidRDefault="00C70B51">
      <w:pPr>
        <w:pStyle w:val="Heading2"/>
      </w:pPr>
      <w:r>
        <w:t>Pre-configuration/CHO for served UEs</w:t>
      </w:r>
    </w:p>
    <w:p w14:paraId="3CDAD001" w14:textId="7D321277" w:rsidR="00C70B51" w:rsidRDefault="001B5F71" w:rsidP="00C70B51">
      <w:r>
        <w:t>Three options were discussed in RAN2 #119bis-e meeting as candidate solutions for pre-configuration/CHO for group of served UEs:</w:t>
      </w:r>
    </w:p>
    <w:tbl>
      <w:tblPr>
        <w:tblStyle w:val="TableGrid"/>
        <w:tblW w:w="0" w:type="auto"/>
        <w:tblLook w:val="04A0" w:firstRow="1" w:lastRow="0" w:firstColumn="1" w:lastColumn="0" w:noHBand="0" w:noVBand="1"/>
      </w:tblPr>
      <w:tblGrid>
        <w:gridCol w:w="9350"/>
      </w:tblGrid>
      <w:tr w:rsidR="00CC113B" w14:paraId="600C5301" w14:textId="77777777" w:rsidTr="00CC113B">
        <w:tc>
          <w:tcPr>
            <w:tcW w:w="9350" w:type="dxa"/>
          </w:tcPr>
          <w:p w14:paraId="53D941E0" w14:textId="77777777" w:rsidR="00CC113B" w:rsidRPr="004B24FB" w:rsidRDefault="00CC113B" w:rsidP="00CC113B">
            <w:pPr>
              <w:pStyle w:val="Doc-text2"/>
              <w:rPr>
                <w:i/>
                <w:iCs/>
                <w:lang w:val="en-US"/>
              </w:rPr>
            </w:pPr>
            <w:r w:rsidRPr="004B24FB">
              <w:rPr>
                <w:i/>
                <w:iCs/>
                <w:lang w:val="en-US"/>
              </w:rPr>
              <w:t xml:space="preserve">1) message withholding by the logical source IAB-DU with conditional delivery, e.g., upon on MT migration, </w:t>
            </w:r>
          </w:p>
          <w:p w14:paraId="50C11986" w14:textId="77777777" w:rsidR="00CC113B" w:rsidRPr="004B24FB" w:rsidRDefault="00CC113B" w:rsidP="00CC113B">
            <w:pPr>
              <w:pStyle w:val="Doc-text2"/>
              <w:rPr>
                <w:i/>
                <w:iCs/>
                <w:lang w:val="en-US"/>
              </w:rPr>
            </w:pPr>
            <w:r w:rsidRPr="004B24FB">
              <w:rPr>
                <w:i/>
                <w:iCs/>
                <w:lang w:val="en-US"/>
              </w:rPr>
              <w:t>2) conditional execution by the UE based on, e.g., a broadcast indication such as SIB indication of service time or DCI indication of MT-migration,</w:t>
            </w:r>
            <w:r>
              <w:rPr>
                <w:i/>
                <w:iCs/>
                <w:lang w:val="en-US"/>
              </w:rPr>
              <w:t xml:space="preserve"> (includes CHO with new trigger). </w:t>
            </w:r>
          </w:p>
          <w:p w14:paraId="1AFCF9C8" w14:textId="77777777" w:rsidR="00CC113B" w:rsidRPr="004B24FB" w:rsidRDefault="00CC113B" w:rsidP="00CC113B">
            <w:pPr>
              <w:pStyle w:val="Doc-text2"/>
              <w:rPr>
                <w:i/>
                <w:iCs/>
                <w:lang w:val="en-US"/>
              </w:rPr>
            </w:pPr>
            <w:r w:rsidRPr="004B24FB">
              <w:rPr>
                <w:i/>
                <w:iCs/>
                <w:lang w:val="en-US"/>
              </w:rPr>
              <w:t>3) legacy CHO (with implementation specific behaviour, e.g. using source-cell power down or target cell power up triggering the actual HO)</w:t>
            </w:r>
          </w:p>
          <w:p w14:paraId="6C06E857" w14:textId="3C2F1934" w:rsidR="00CC113B" w:rsidRPr="00DC5C1E" w:rsidRDefault="00DC5C1E" w:rsidP="001B5F71">
            <w:pPr>
              <w:pStyle w:val="Agreement"/>
              <w:numPr>
                <w:ilvl w:val="0"/>
                <w:numId w:val="12"/>
              </w:numPr>
              <w:overflowPunct/>
              <w:autoSpaceDE/>
              <w:autoSpaceDN/>
              <w:adjustRightInd/>
              <w:spacing w:before="60" w:after="0"/>
              <w:textAlignment w:val="auto"/>
            </w:pPr>
            <w:r>
              <w:t xml:space="preserve">RAN2 assumes that O1 and O3 above could work, and FFS if O2 above (new trigger etc) is needed. </w:t>
            </w:r>
          </w:p>
        </w:tc>
      </w:tr>
    </w:tbl>
    <w:p w14:paraId="3A9196C2" w14:textId="7F9820C0" w:rsidR="001B5F71" w:rsidRDefault="00095B23" w:rsidP="001B5F71">
      <w:r>
        <w:t xml:space="preserve">The main motivation of having RRC pre-configuration and/or CHO towards the mIAB served UEs is to reduce </w:t>
      </w:r>
      <w:r w:rsidR="005F3B3A">
        <w:t>signaling congestion</w:t>
      </w:r>
      <w:r w:rsidR="00405015">
        <w:t xml:space="preserve"> </w:t>
      </w:r>
      <w:r w:rsidR="00CF40C7">
        <w:t xml:space="preserve">during group UEs’ handover. However, </w:t>
      </w:r>
      <w:r w:rsidR="00A22E31">
        <w:t>i</w:t>
      </w:r>
      <w:r w:rsidR="00EF14AE">
        <w:t xml:space="preserve">t is also agreed in RAN2 that </w:t>
      </w:r>
      <w:r w:rsidR="00DB4977">
        <w:t xml:space="preserve">two logical DUs in full migration use different physical cells. </w:t>
      </w:r>
      <w:r w:rsidR="0086578B">
        <w:t xml:space="preserve">During online discussion, it </w:t>
      </w:r>
      <w:r w:rsidR="00EF4E3D">
        <w:t>was</w:t>
      </w:r>
      <w:r w:rsidR="0086578B">
        <w:t xml:space="preserve"> further clarified that the pre-configuration and CHO </w:t>
      </w:r>
      <w:r w:rsidR="00C03A49">
        <w:t xml:space="preserve">is configured to mIAB served UEs after the </w:t>
      </w:r>
      <w:r w:rsidR="00F91818">
        <w:t xml:space="preserve">successful F1AP setup of </w:t>
      </w:r>
      <w:r w:rsidR="00DB4977">
        <w:t xml:space="preserve">second </w:t>
      </w:r>
      <w:r w:rsidR="00F91818">
        <w:t>logical DU</w:t>
      </w:r>
      <w:r w:rsidR="007355C0">
        <w:t xml:space="preserve">. </w:t>
      </w:r>
      <w:r w:rsidR="00944B8D">
        <w:t xml:space="preserve">At this time, there are two logical DUs </w:t>
      </w:r>
      <w:r w:rsidR="00E43C38">
        <w:t xml:space="preserve">exist simultaneously at the mobile IAB-node, while </w:t>
      </w:r>
      <w:r w:rsidR="00CD3D5E">
        <w:t>the served UEs are still connecting to the first logical DU.</w:t>
      </w:r>
      <w:r w:rsidR="00D20DF7">
        <w:t xml:space="preserve"> </w:t>
      </w:r>
      <w:r w:rsidR="00D96520">
        <w:t xml:space="preserve">The IAB-donor CU can gradually handover the group of served UEs from </w:t>
      </w:r>
      <w:r w:rsidR="00360B56">
        <w:t xml:space="preserve">the </w:t>
      </w:r>
      <w:r w:rsidR="00D96520">
        <w:t>first logical DU to the second one.</w:t>
      </w:r>
      <w:r w:rsidR="00F27EDF">
        <w:t xml:space="preserve"> It will not lead to signaling congestion, as the </w:t>
      </w:r>
      <w:r w:rsidR="009B5BEF">
        <w:t xml:space="preserve">signaling of </w:t>
      </w:r>
      <w:r w:rsidR="00F27EDF">
        <w:t xml:space="preserve">group UEs can be </w:t>
      </w:r>
      <w:r w:rsidR="009B5BEF">
        <w:t>spread over a certain period.</w:t>
      </w:r>
      <w:r w:rsidR="003E09C8">
        <w:t xml:space="preserve"> Hence,</w:t>
      </w:r>
      <w:r w:rsidR="00813987">
        <w:t xml:space="preserve"> there’s no need to </w:t>
      </w:r>
      <w:r w:rsidR="000D610C">
        <w:t>consider pre-configuration or CHO for the mIAB served UEs.</w:t>
      </w:r>
    </w:p>
    <w:p w14:paraId="03272048" w14:textId="39704B57" w:rsidR="00477AEE" w:rsidRDefault="4BF01959" w:rsidP="00C113C5">
      <w:pPr>
        <w:pStyle w:val="Obs-prop"/>
      </w:pPr>
      <w:r>
        <w:t>Observation</w:t>
      </w:r>
      <w:r w:rsidR="00381CBC">
        <w:t xml:space="preserve"> 7</w:t>
      </w:r>
      <w:r>
        <w:t>:</w:t>
      </w:r>
      <w:r w:rsidR="76382E76">
        <w:t xml:space="preserve"> Signa</w:t>
      </w:r>
      <w:r w:rsidR="33710526">
        <w:t>l</w:t>
      </w:r>
      <w:r w:rsidR="76382E76">
        <w:t xml:space="preserve">ling congestion </w:t>
      </w:r>
      <w:r w:rsidR="35CEF97A">
        <w:t xml:space="preserve">peak </w:t>
      </w:r>
      <w:r w:rsidR="76382E76">
        <w:t>can be avoided by</w:t>
      </w:r>
      <w:r w:rsidR="2DFD2E10">
        <w:t xml:space="preserve"> handover the group of UEs gradually from one logical DU to another</w:t>
      </w:r>
      <w:r w:rsidR="0970A255">
        <w:t xml:space="preserve">. </w:t>
      </w:r>
      <w:r w:rsidR="33710526">
        <w:t xml:space="preserve">RRC pre-configuration or CHO </w:t>
      </w:r>
      <w:r w:rsidR="0CE33BFC">
        <w:t xml:space="preserve">also requires the same level of signalling </w:t>
      </w:r>
      <w:r w:rsidR="33710526">
        <w:t xml:space="preserve">is not helpful </w:t>
      </w:r>
      <w:r w:rsidR="6ABAE3B6">
        <w:t>during group mobility of mIAB served UEs</w:t>
      </w:r>
      <w:r w:rsidR="33710526">
        <w:t xml:space="preserve">. </w:t>
      </w:r>
    </w:p>
    <w:p w14:paraId="5FED17A5" w14:textId="601D620A" w:rsidR="00477AEE" w:rsidRDefault="4BF01959" w:rsidP="00C113C5">
      <w:pPr>
        <w:pStyle w:val="Obs-prop"/>
      </w:pPr>
      <w:r>
        <w:t>Proposal</w:t>
      </w:r>
      <w:r w:rsidR="00381CBC">
        <w:t xml:space="preserve"> 8</w:t>
      </w:r>
      <w:r>
        <w:t xml:space="preserve">: </w:t>
      </w:r>
      <w:r w:rsidR="7DE4FDE7">
        <w:t xml:space="preserve">RRC pre-configuration is not supported </w:t>
      </w:r>
      <w:r w:rsidR="1E928B4F">
        <w:t xml:space="preserve">and CHO is not enhanced </w:t>
      </w:r>
      <w:r w:rsidR="7DE4FDE7">
        <w:t>in Rel-18 mIAB.</w:t>
      </w:r>
    </w:p>
    <w:p w14:paraId="0B5E8843" w14:textId="43E55AD7" w:rsidR="003300FF" w:rsidRDefault="003300FF" w:rsidP="003300FF">
      <w:pPr>
        <w:pStyle w:val="Heading1"/>
      </w:pPr>
      <w:r>
        <w:t>Conclusion</w:t>
      </w:r>
    </w:p>
    <w:p w14:paraId="64A0ECB8" w14:textId="2B8863FB" w:rsidR="00E247EB" w:rsidRDefault="009311E0" w:rsidP="003300FF">
      <w:r>
        <w:t>In t</w:t>
      </w:r>
      <w:r w:rsidR="003300FF">
        <w:t>his contribution</w:t>
      </w:r>
      <w:r>
        <w:t xml:space="preserve">, we </w:t>
      </w:r>
      <w:r w:rsidR="00207BA0">
        <w:t>discussed</w:t>
      </w:r>
      <w:r w:rsidR="002A05B2">
        <w:t xml:space="preserve"> the mobility scenarios of the served UEs for mIAB and possible enhancements to mIAB to provide better HO and cell reselection performance for the legacy served UEs moving between mIAB and fixed gNB and also within the vehicle.  Possible enhancements for Rel-18 UEs were also discussed</w:t>
      </w:r>
      <w:r w:rsidR="003B56A7">
        <w:t>.</w:t>
      </w:r>
    </w:p>
    <w:p w14:paraId="5FF19A78" w14:textId="2FF154EF" w:rsidR="00C54F21" w:rsidRDefault="008B4C49" w:rsidP="003300FF">
      <w:r>
        <w:t>We have following observations and proposals</w:t>
      </w:r>
      <w:r w:rsidR="00FF3AA6">
        <w:t>:</w:t>
      </w:r>
    </w:p>
    <w:p w14:paraId="2707EB67" w14:textId="730748FB" w:rsidR="00D8781E" w:rsidRDefault="005A31B8" w:rsidP="00D8781E">
      <w:pPr>
        <w:pStyle w:val="Obs-prop"/>
        <w:rPr>
          <w:szCs w:val="20"/>
        </w:rPr>
      </w:pPr>
      <w:r w:rsidRPr="005A31B8">
        <w:rPr>
          <w:szCs w:val="20"/>
          <w:highlight w:val="yellow"/>
        </w:rPr>
        <w:t>Mobile IAB-node indication to Donor CU:</w:t>
      </w:r>
    </w:p>
    <w:p w14:paraId="7B466026" w14:textId="77777777" w:rsidR="000D265F" w:rsidRPr="00D97B2F" w:rsidRDefault="000D265F" w:rsidP="000D265F">
      <w:pPr>
        <w:pStyle w:val="Obs-prop"/>
        <w:rPr>
          <w:szCs w:val="20"/>
        </w:rPr>
      </w:pPr>
      <w:r w:rsidRPr="00D97B2F">
        <w:rPr>
          <w:szCs w:val="20"/>
        </w:rPr>
        <w:t>Proposal</w:t>
      </w:r>
      <w:r>
        <w:rPr>
          <w:szCs w:val="20"/>
        </w:rPr>
        <w:t xml:space="preserve"> 1</w:t>
      </w:r>
      <w:r w:rsidRPr="00D97B2F">
        <w:rPr>
          <w:szCs w:val="20"/>
        </w:rPr>
        <w:t xml:space="preserve">: Early mobile-IAB indication in Msg5 is not supported. </w:t>
      </w:r>
    </w:p>
    <w:p w14:paraId="537BC510" w14:textId="77777777" w:rsidR="004600C3" w:rsidRPr="00D97B2F" w:rsidRDefault="004600C3" w:rsidP="004600C3">
      <w:pPr>
        <w:pStyle w:val="Obs-prop"/>
        <w:rPr>
          <w:szCs w:val="20"/>
        </w:rPr>
      </w:pPr>
      <w:r w:rsidRPr="00D97B2F">
        <w:rPr>
          <w:szCs w:val="20"/>
        </w:rPr>
        <w:t>Observation</w:t>
      </w:r>
      <w:r>
        <w:rPr>
          <w:szCs w:val="20"/>
        </w:rPr>
        <w:t xml:space="preserve"> 1</w:t>
      </w:r>
      <w:r w:rsidRPr="00D97B2F">
        <w:rPr>
          <w:szCs w:val="20"/>
        </w:rPr>
        <w:t>: It is useful for the mobile IAB-node reports its real-time mobility status to IAB-donor CU to allow IAB-donor CU to decide a suitable type of target cell (</w:t>
      </w:r>
      <w:proofErr w:type="spellStart"/>
      <w:r w:rsidRPr="00D97B2F">
        <w:rPr>
          <w:szCs w:val="20"/>
        </w:rPr>
        <w:t>mIAB</w:t>
      </w:r>
      <w:proofErr w:type="spellEnd"/>
      <w:r w:rsidRPr="00D97B2F">
        <w:rPr>
          <w:szCs w:val="20"/>
        </w:rPr>
        <w:t xml:space="preserve"> or stationary normal cell) for the served UEs based on different UE mobility scenarios.  Network can either configure suitable measurement configuration(s) for the served UE(s) or ignore served UEs’ measurement reports based on mobile IAB-node’s velocity information, avoiding handover to unsuitable target cells.</w:t>
      </w:r>
    </w:p>
    <w:p w14:paraId="5B71411A" w14:textId="77777777" w:rsidR="004600C3" w:rsidRDefault="004600C3" w:rsidP="004600C3">
      <w:pPr>
        <w:pStyle w:val="Obs-prop"/>
        <w:rPr>
          <w:szCs w:val="20"/>
        </w:rPr>
      </w:pPr>
      <w:r w:rsidRPr="00D97B2F">
        <w:rPr>
          <w:szCs w:val="20"/>
        </w:rPr>
        <w:lastRenderedPageBreak/>
        <w:t>Observation</w:t>
      </w:r>
      <w:r>
        <w:rPr>
          <w:szCs w:val="20"/>
        </w:rPr>
        <w:t xml:space="preserve"> 2</w:t>
      </w:r>
      <w:r w:rsidRPr="00D97B2F">
        <w:rPr>
          <w:szCs w:val="20"/>
        </w:rPr>
        <w:t xml:space="preserve">: </w:t>
      </w:r>
      <w:r w:rsidRPr="00653C2C">
        <w:rPr>
          <w:i/>
          <w:iCs/>
          <w:szCs w:val="20"/>
        </w:rPr>
        <w:t>mobilityState-r16</w:t>
      </w:r>
      <w:r w:rsidRPr="00D97B2F">
        <w:rPr>
          <w:szCs w:val="20"/>
        </w:rPr>
        <w:t xml:space="preserve"> cannot be used to reflect the real-time moving status of a mobile IAB-node</w:t>
      </w:r>
      <w:r>
        <w:rPr>
          <w:szCs w:val="20"/>
        </w:rPr>
        <w:t>, because 1) it is not calculated after RRC_CONNECTED 2) it cannot represent a moving status change within a cell</w:t>
      </w:r>
      <w:r w:rsidRPr="00D97B2F">
        <w:rPr>
          <w:szCs w:val="20"/>
        </w:rPr>
        <w:t>.</w:t>
      </w:r>
    </w:p>
    <w:p w14:paraId="3A298E18" w14:textId="77777777" w:rsidR="00974096" w:rsidRPr="00D97B2F" w:rsidRDefault="00974096" w:rsidP="00974096">
      <w:pPr>
        <w:pStyle w:val="Obs-prop"/>
        <w:rPr>
          <w:szCs w:val="20"/>
        </w:rPr>
      </w:pPr>
      <w:r w:rsidRPr="00D97B2F">
        <w:rPr>
          <w:szCs w:val="20"/>
        </w:rPr>
        <w:t>Proposal</w:t>
      </w:r>
      <w:r>
        <w:rPr>
          <w:szCs w:val="20"/>
        </w:rPr>
        <w:t xml:space="preserve"> 2</w:t>
      </w:r>
      <w:r w:rsidRPr="00D97B2F">
        <w:rPr>
          <w:szCs w:val="20"/>
        </w:rPr>
        <w:t xml:space="preserve">: The mobile IAB-node reports its </w:t>
      </w:r>
      <w:r>
        <w:t xml:space="preserve">real-time mobility status </w:t>
      </w:r>
      <w:r w:rsidRPr="00D97B2F">
        <w:rPr>
          <w:szCs w:val="20"/>
        </w:rPr>
        <w:t>to IAB-donor CU.  Granularity of the reported velocity, frequency of reporting can be FFS.</w:t>
      </w:r>
    </w:p>
    <w:p w14:paraId="65D94933" w14:textId="41EA159A" w:rsidR="005A31B8" w:rsidRDefault="005A31B8" w:rsidP="00D8781E">
      <w:pPr>
        <w:pStyle w:val="Obs-prop"/>
        <w:rPr>
          <w:lang w:eastAsia="zh-CN"/>
        </w:rPr>
      </w:pPr>
      <w:r w:rsidRPr="005A31B8">
        <w:rPr>
          <w:highlight w:val="yellow"/>
          <w:lang w:eastAsia="zh-CN"/>
        </w:rPr>
        <w:t>Broadcast system information for mobility enhancement</w:t>
      </w:r>
    </w:p>
    <w:p w14:paraId="1109C2B4" w14:textId="77777777" w:rsidR="00543173" w:rsidRPr="00B4346F" w:rsidRDefault="00543173" w:rsidP="00543173">
      <w:pPr>
        <w:pStyle w:val="Obs-prop"/>
        <w:rPr>
          <w:lang w:eastAsia="zh-CN"/>
        </w:rPr>
      </w:pPr>
      <w:r w:rsidRPr="00B4346F">
        <w:rPr>
          <w:lang w:eastAsia="zh-CN"/>
        </w:rPr>
        <w:t>Observation</w:t>
      </w:r>
      <w:r>
        <w:rPr>
          <w:lang w:eastAsia="zh-CN"/>
        </w:rPr>
        <w:t xml:space="preserve"> 3</w:t>
      </w:r>
      <w:r w:rsidRPr="00B4346F">
        <w:rPr>
          <w:lang w:eastAsia="zh-CN"/>
        </w:rPr>
        <w:t xml:space="preserve">: </w:t>
      </w:r>
      <w:r>
        <w:rPr>
          <w:lang w:eastAsia="zh-CN"/>
        </w:rPr>
        <w:t xml:space="preserve">The </w:t>
      </w:r>
      <w:r w:rsidRPr="00B4346F">
        <w:rPr>
          <w:lang w:eastAsia="zh-CN"/>
        </w:rPr>
        <w:t>UE moves inside/out of the vehicle</w:t>
      </w:r>
      <w:r>
        <w:rPr>
          <w:lang w:eastAsia="zh-CN"/>
        </w:rPr>
        <w:t xml:space="preserve"> and</w:t>
      </w:r>
      <w:r w:rsidRPr="00B4346F">
        <w:rPr>
          <w:lang w:eastAsia="zh-CN"/>
        </w:rPr>
        <w:t xml:space="preserve"> switch</w:t>
      </w:r>
      <w:r>
        <w:rPr>
          <w:lang w:eastAsia="zh-CN"/>
        </w:rPr>
        <w:t>es</w:t>
      </w:r>
      <w:r w:rsidRPr="00B4346F">
        <w:rPr>
          <w:lang w:eastAsia="zh-CN"/>
        </w:rPr>
        <w:t xml:space="preserve"> between mobile IAB-node and normal </w:t>
      </w:r>
      <w:proofErr w:type="spellStart"/>
      <w:r w:rsidRPr="00B4346F">
        <w:rPr>
          <w:lang w:eastAsia="zh-CN"/>
        </w:rPr>
        <w:t>gNB</w:t>
      </w:r>
      <w:proofErr w:type="spellEnd"/>
      <w:r>
        <w:rPr>
          <w:lang w:eastAsia="zh-CN"/>
        </w:rPr>
        <w:t xml:space="preserve"> w</w:t>
      </w:r>
      <w:r w:rsidRPr="00B4346F">
        <w:rPr>
          <w:lang w:eastAsia="zh-CN"/>
        </w:rPr>
        <w:t xml:space="preserve">hen the </w:t>
      </w:r>
      <w:r>
        <w:rPr>
          <w:lang w:eastAsia="zh-CN"/>
        </w:rPr>
        <w:t>vehicle (</w:t>
      </w:r>
      <w:proofErr w:type="spellStart"/>
      <w:r>
        <w:rPr>
          <w:lang w:eastAsia="zh-CN"/>
        </w:rPr>
        <w:t>mIAB</w:t>
      </w:r>
      <w:proofErr w:type="spellEnd"/>
      <w:r>
        <w:rPr>
          <w:lang w:eastAsia="zh-CN"/>
        </w:rPr>
        <w:t xml:space="preserve"> node) is stationary</w:t>
      </w:r>
      <w:r w:rsidRPr="00B4346F">
        <w:rPr>
          <w:lang w:eastAsia="zh-CN"/>
        </w:rPr>
        <w:t>.</w:t>
      </w:r>
    </w:p>
    <w:p w14:paraId="4AAEBDDB" w14:textId="77777777" w:rsidR="0058239A" w:rsidRPr="00F16D52" w:rsidRDefault="0058239A" w:rsidP="0058239A">
      <w:pPr>
        <w:pStyle w:val="Obs-prop"/>
        <w:rPr>
          <w:lang w:eastAsia="zh-CN"/>
        </w:rPr>
      </w:pPr>
      <w:r w:rsidRPr="00F16D52">
        <w:rPr>
          <w:lang w:eastAsia="zh-CN"/>
        </w:rPr>
        <w:t>Observation</w:t>
      </w:r>
      <w:r>
        <w:rPr>
          <w:lang w:eastAsia="zh-CN"/>
        </w:rPr>
        <w:t xml:space="preserve"> 4</w:t>
      </w:r>
      <w:r w:rsidRPr="00F16D52">
        <w:rPr>
          <w:lang w:eastAsia="zh-CN"/>
        </w:rPr>
        <w:t>: When the vehicle is moving and the UE is onboard, the UE should remain its connection to the mobile IAB-node and not perform handover</w:t>
      </w:r>
      <w:r>
        <w:rPr>
          <w:lang w:eastAsia="zh-CN"/>
        </w:rPr>
        <w:t>/cell reselection</w:t>
      </w:r>
      <w:r w:rsidRPr="00F16D52">
        <w:rPr>
          <w:lang w:eastAsia="zh-CN"/>
        </w:rPr>
        <w:t xml:space="preserve"> towards other </w:t>
      </w:r>
      <w:proofErr w:type="spellStart"/>
      <w:r w:rsidRPr="00F16D52">
        <w:rPr>
          <w:lang w:eastAsia="zh-CN"/>
        </w:rPr>
        <w:t>gNBs</w:t>
      </w:r>
      <w:proofErr w:type="spellEnd"/>
      <w:r>
        <w:rPr>
          <w:lang w:eastAsia="zh-CN"/>
        </w:rPr>
        <w:t>/stationary network or mobile IAB-nodes equipped on another vehicle</w:t>
      </w:r>
      <w:r w:rsidRPr="00F16D52">
        <w:rPr>
          <w:lang w:eastAsia="zh-CN"/>
        </w:rPr>
        <w:t>.</w:t>
      </w:r>
    </w:p>
    <w:p w14:paraId="5F35B239" w14:textId="77777777" w:rsidR="0058239A" w:rsidRPr="007D6F7B" w:rsidRDefault="0058239A" w:rsidP="0058239A">
      <w:pPr>
        <w:pStyle w:val="Obs-prop"/>
        <w:rPr>
          <w:lang w:eastAsia="zh-CN"/>
        </w:rPr>
      </w:pPr>
      <w:r w:rsidRPr="002C558E">
        <w:rPr>
          <w:lang w:eastAsia="zh-CN"/>
        </w:rPr>
        <w:t>Proposal</w:t>
      </w:r>
      <w:r>
        <w:rPr>
          <w:lang w:eastAsia="zh-CN"/>
        </w:rPr>
        <w:t xml:space="preserve"> 3</w:t>
      </w:r>
      <w:r w:rsidRPr="007D6F7B">
        <w:rPr>
          <w:lang w:eastAsia="zh-CN"/>
        </w:rPr>
        <w:t xml:space="preserve">: </w:t>
      </w:r>
      <w:r>
        <w:rPr>
          <w:lang w:eastAsia="zh-CN"/>
        </w:rPr>
        <w:t>M</w:t>
      </w:r>
      <w:r w:rsidRPr="007D6F7B">
        <w:rPr>
          <w:lang w:eastAsia="zh-CN"/>
        </w:rPr>
        <w:t>obility enhancement of mobile IAB-</w:t>
      </w:r>
      <w:proofErr w:type="gramStart"/>
      <w:r w:rsidRPr="007D6F7B">
        <w:rPr>
          <w:lang w:eastAsia="zh-CN"/>
        </w:rPr>
        <w:t>node’s</w:t>
      </w:r>
      <w:proofErr w:type="gramEnd"/>
      <w:r w:rsidRPr="007D6F7B">
        <w:rPr>
          <w:lang w:eastAsia="zh-CN"/>
        </w:rPr>
        <w:t xml:space="preserve"> served </w:t>
      </w:r>
      <w:r>
        <w:rPr>
          <w:lang w:eastAsia="zh-CN"/>
        </w:rPr>
        <w:t xml:space="preserve">RRC_CONNECTED, RRC_INACTIVE and RRC_IDLE </w:t>
      </w:r>
      <w:r w:rsidRPr="007D6F7B">
        <w:rPr>
          <w:lang w:eastAsia="zh-CN"/>
        </w:rPr>
        <w:t>UEs</w:t>
      </w:r>
      <w:r>
        <w:rPr>
          <w:lang w:eastAsia="zh-CN"/>
        </w:rPr>
        <w:t xml:space="preserve"> for handover/cell (re-)selection should be considered for following four scenarios</w:t>
      </w:r>
      <w:r w:rsidRPr="007D6F7B">
        <w:rPr>
          <w:lang w:eastAsia="zh-CN"/>
        </w:rPr>
        <w:t>:</w:t>
      </w:r>
    </w:p>
    <w:p w14:paraId="2A031464" w14:textId="77777777" w:rsidR="0058239A" w:rsidRPr="003B7F6D" w:rsidRDefault="0058239A" w:rsidP="0058239A">
      <w:pPr>
        <w:pStyle w:val="Obs-prop"/>
      </w:pPr>
      <w:r w:rsidRPr="003B7F6D">
        <w:t>Scenario 1: The UE is moving inside the vehicle equipped with a mobile IAB-node</w:t>
      </w:r>
    </w:p>
    <w:p w14:paraId="53321871" w14:textId="77777777" w:rsidR="0058239A" w:rsidRPr="003B7F6D" w:rsidRDefault="0058239A" w:rsidP="0058239A">
      <w:pPr>
        <w:pStyle w:val="Obs-prop"/>
      </w:pPr>
      <w:r w:rsidRPr="003B7F6D">
        <w:t>Scenario 2: The UE is moving out of the vehicle equipped with a mobile IAB-node</w:t>
      </w:r>
    </w:p>
    <w:p w14:paraId="43E09844" w14:textId="77777777" w:rsidR="0058239A" w:rsidRPr="003B7F6D" w:rsidRDefault="0058239A" w:rsidP="0058239A">
      <w:pPr>
        <w:pStyle w:val="Obs-prop"/>
      </w:pPr>
      <w:r w:rsidRPr="003B7F6D">
        <w:t>Scenario 3: The onboard UE is moving together with the vehicle equipped with a mobile IAB-node</w:t>
      </w:r>
    </w:p>
    <w:p w14:paraId="1A3E5427" w14:textId="77777777" w:rsidR="0058239A" w:rsidRPr="003B7F6D" w:rsidRDefault="0058239A" w:rsidP="0058239A">
      <w:pPr>
        <w:pStyle w:val="Obs-prop"/>
      </w:pPr>
      <w:r w:rsidRPr="003B7F6D">
        <w:t>Scenario 4: The onboard UE is moving inside the vehicle equipped with multiple mobile IAB-nodes</w:t>
      </w:r>
    </w:p>
    <w:p w14:paraId="6040089A" w14:textId="77777777" w:rsidR="0058239A" w:rsidRDefault="0058239A" w:rsidP="0058239A">
      <w:pPr>
        <w:pStyle w:val="Obs-prop"/>
        <w:rPr>
          <w:lang w:eastAsia="zh-CN"/>
        </w:rPr>
      </w:pPr>
      <w:r w:rsidRPr="00DD4047">
        <w:rPr>
          <w:lang w:eastAsia="zh-CN"/>
        </w:rPr>
        <w:t>Observation</w:t>
      </w:r>
      <w:r>
        <w:rPr>
          <w:lang w:eastAsia="zh-CN"/>
        </w:rPr>
        <w:t xml:space="preserve"> 5</w:t>
      </w:r>
      <w:r w:rsidRPr="00DD4047">
        <w:rPr>
          <w:lang w:eastAsia="zh-CN"/>
        </w:rPr>
        <w:t>:</w:t>
      </w:r>
      <w:r>
        <w:rPr>
          <w:lang w:eastAsia="zh-CN"/>
        </w:rPr>
        <w:t xml:space="preserve"> Broadcasting mobile IAB-cell type in system information is not enough for Rel-18 UEs to enhance mobility and prioritize selection towards a </w:t>
      </w:r>
      <w:proofErr w:type="spellStart"/>
      <w:r>
        <w:rPr>
          <w:lang w:eastAsia="zh-CN"/>
        </w:rPr>
        <w:t>mIAB</w:t>
      </w:r>
      <w:proofErr w:type="spellEnd"/>
      <w:r>
        <w:rPr>
          <w:lang w:eastAsia="zh-CN"/>
        </w:rPr>
        <w:t xml:space="preserve">-cell for the suitable scenarios such to prioritize cell (re)selection/handover towards a </w:t>
      </w:r>
      <w:proofErr w:type="spellStart"/>
      <w:r>
        <w:rPr>
          <w:lang w:eastAsia="zh-CN"/>
        </w:rPr>
        <w:t>mIAB</w:t>
      </w:r>
      <w:proofErr w:type="spellEnd"/>
      <w:r>
        <w:rPr>
          <w:lang w:eastAsia="zh-CN"/>
        </w:rPr>
        <w:t xml:space="preserve"> or fixed </w:t>
      </w:r>
      <w:proofErr w:type="spellStart"/>
      <w:r>
        <w:rPr>
          <w:lang w:eastAsia="zh-CN"/>
        </w:rPr>
        <w:t>gNB</w:t>
      </w:r>
      <w:proofErr w:type="spellEnd"/>
      <w:r>
        <w:rPr>
          <w:lang w:eastAsia="zh-CN"/>
        </w:rPr>
        <w:t xml:space="preserve"> based on when </w:t>
      </w:r>
      <w:proofErr w:type="spellStart"/>
      <w:r>
        <w:rPr>
          <w:lang w:eastAsia="zh-CN"/>
        </w:rPr>
        <w:t>mIAB</w:t>
      </w:r>
      <w:proofErr w:type="spellEnd"/>
      <w:r>
        <w:rPr>
          <w:lang w:eastAsia="zh-CN"/>
        </w:rPr>
        <w:t xml:space="preserve"> is temporarily stopped or not.</w:t>
      </w:r>
    </w:p>
    <w:p w14:paraId="1B3F322A" w14:textId="77777777" w:rsidR="000516AC" w:rsidRDefault="000516AC" w:rsidP="000516AC">
      <w:pPr>
        <w:pStyle w:val="Obs-prop"/>
      </w:pPr>
      <w:r>
        <w:t xml:space="preserve">Observation 6: Solutions are possible to reduce SIB update frequency. </w:t>
      </w:r>
    </w:p>
    <w:p w14:paraId="1F58DB96" w14:textId="77777777" w:rsidR="000516AC" w:rsidRDefault="000516AC" w:rsidP="000516AC">
      <w:pPr>
        <w:pStyle w:val="Obs-prop"/>
        <w:rPr>
          <w:lang w:eastAsia="zh-CN"/>
        </w:rPr>
      </w:pPr>
      <w:r w:rsidRPr="11222DC2">
        <w:rPr>
          <w:lang w:eastAsia="zh-CN"/>
        </w:rPr>
        <w:t>Proposal</w:t>
      </w:r>
      <w:r>
        <w:rPr>
          <w:lang w:eastAsia="zh-CN"/>
        </w:rPr>
        <w:t xml:space="preserve"> 4</w:t>
      </w:r>
      <w:r w:rsidRPr="11222DC2">
        <w:rPr>
          <w:lang w:eastAsia="zh-CN"/>
        </w:rPr>
        <w:t xml:space="preserve">: Mobile IAB-node </w:t>
      </w:r>
      <w:r>
        <w:t xml:space="preserve">real-time mobility status </w:t>
      </w:r>
      <w:r w:rsidRPr="11222DC2">
        <w:rPr>
          <w:lang w:eastAsia="zh-CN"/>
        </w:rPr>
        <w:t xml:space="preserve">(details FFS) </w:t>
      </w:r>
      <w:r>
        <w:rPr>
          <w:lang w:eastAsia="zh-CN"/>
        </w:rPr>
        <w:t xml:space="preserve">is provided to the UE </w:t>
      </w:r>
      <w:r w:rsidRPr="11222DC2">
        <w:rPr>
          <w:lang w:eastAsia="zh-CN"/>
        </w:rPr>
        <w:t>to enhance handover, cell (re-)selection decision.</w:t>
      </w:r>
    </w:p>
    <w:p w14:paraId="0C63F166" w14:textId="77777777" w:rsidR="000D6565" w:rsidRPr="00B345FE" w:rsidRDefault="000D6565" w:rsidP="000D6565">
      <w:pPr>
        <w:pStyle w:val="Obs-prop"/>
      </w:pPr>
      <w:r>
        <w:t>Proposal 5: For Rel-18 UEs, consider new information/</w:t>
      </w:r>
      <w:r w:rsidRPr="2F6827A5">
        <w:rPr>
          <w:lang w:eastAsia="zh-CN"/>
        </w:rPr>
        <w:t xml:space="preserve">measurement </w:t>
      </w:r>
      <w:r>
        <w:t xml:space="preserve">event based on </w:t>
      </w:r>
      <w:proofErr w:type="spellStart"/>
      <w:r>
        <w:t>mIAB</w:t>
      </w:r>
      <w:proofErr w:type="spellEnd"/>
      <w:r>
        <w:t xml:space="preserve"> node’s velocity, TA, UE’s relative speed estimated by doppler shift, etc, as mobility enhancement for served UEs during their cell (re)selection, </w:t>
      </w:r>
      <w:proofErr w:type="gramStart"/>
      <w:r>
        <w:t>handover</w:t>
      </w:r>
      <w:proofErr w:type="gramEnd"/>
      <w:r>
        <w:t xml:space="preserve"> and conditional handover. </w:t>
      </w:r>
    </w:p>
    <w:p w14:paraId="48E2F0BB" w14:textId="0E5A5DE4" w:rsidR="00FE39B4" w:rsidRDefault="00FE39B4" w:rsidP="00D8781E">
      <w:pPr>
        <w:pStyle w:val="Obs-prop"/>
        <w:rPr>
          <w:rFonts w:cstheme="minorHAnsi"/>
          <w:lang w:eastAsia="zh-CN"/>
        </w:rPr>
      </w:pPr>
      <w:r w:rsidRPr="00FE39B4">
        <w:rPr>
          <w:rFonts w:cstheme="minorHAnsi"/>
          <w:highlight w:val="yellow"/>
          <w:lang w:eastAsia="zh-CN"/>
        </w:rPr>
        <w:t>Topology Integration</w:t>
      </w:r>
    </w:p>
    <w:p w14:paraId="61128B3F" w14:textId="77777777" w:rsidR="00F3325A" w:rsidRPr="00AF5CBA" w:rsidRDefault="00F3325A" w:rsidP="00F3325A">
      <w:pPr>
        <w:pStyle w:val="Obs-prop"/>
        <w:rPr>
          <w:rFonts w:cstheme="minorHAnsi"/>
          <w:lang w:eastAsia="zh-CN"/>
        </w:rPr>
      </w:pPr>
      <w:r w:rsidRPr="00AF5CBA">
        <w:rPr>
          <w:rFonts w:cstheme="minorHAnsi"/>
          <w:lang w:eastAsia="zh-CN"/>
        </w:rPr>
        <w:t>Proposal</w:t>
      </w:r>
      <w:r>
        <w:rPr>
          <w:rFonts w:cstheme="minorHAnsi"/>
          <w:lang w:eastAsia="zh-CN"/>
        </w:rPr>
        <w:t xml:space="preserve"> 6</w:t>
      </w:r>
      <w:r w:rsidRPr="00AF5CBA">
        <w:rPr>
          <w:rFonts w:cstheme="minorHAnsi"/>
          <w:lang w:eastAsia="zh-CN"/>
        </w:rPr>
        <w:t>: The IAB-DU which can be the parent IAB-node of a mobile IAB-node broadcasts a “mobile IAB-node support” indication in its SIB1, indicating it supports mobile IAB-node integration.</w:t>
      </w:r>
    </w:p>
    <w:p w14:paraId="654C1976" w14:textId="28112E7E" w:rsidR="00FE39B4" w:rsidRDefault="00FE39B4" w:rsidP="00D8781E">
      <w:pPr>
        <w:pStyle w:val="Obs-prop"/>
      </w:pPr>
      <w:r w:rsidRPr="00FE39B4">
        <w:rPr>
          <w:highlight w:val="yellow"/>
        </w:rPr>
        <w:t>RACH-less</w:t>
      </w:r>
    </w:p>
    <w:p w14:paraId="781E12A2" w14:textId="77777777" w:rsidR="00F3325A" w:rsidRDefault="00F3325A" w:rsidP="00F3325A">
      <w:pPr>
        <w:pStyle w:val="Obs-prop"/>
      </w:pPr>
      <w:r>
        <w:t xml:space="preserve">Proposal 7: During </w:t>
      </w:r>
      <w:proofErr w:type="spellStart"/>
      <w:r>
        <w:t>mIAB</w:t>
      </w:r>
      <w:proofErr w:type="spellEnd"/>
      <w:r>
        <w:t xml:space="preserve">-MT handover, RACH- less HO with a change of security key of the served UEs should be supported. UE starts to use new security key for target cell after receiving </w:t>
      </w:r>
      <w:proofErr w:type="spellStart"/>
      <w:r w:rsidRPr="000121A6">
        <w:rPr>
          <w:i/>
          <w:iCs/>
        </w:rPr>
        <w:t>RRCReconfiguration</w:t>
      </w:r>
      <w:proofErr w:type="spellEnd"/>
      <w:r>
        <w:t xml:space="preserve"> message. </w:t>
      </w:r>
    </w:p>
    <w:p w14:paraId="220A400B" w14:textId="271AE3E5" w:rsidR="00FE39B4" w:rsidRDefault="00FE39B4" w:rsidP="00D8781E">
      <w:pPr>
        <w:pStyle w:val="Obs-prop"/>
      </w:pPr>
      <w:r w:rsidRPr="00FE39B4">
        <w:rPr>
          <w:highlight w:val="yellow"/>
        </w:rPr>
        <w:t>Pre</w:t>
      </w:r>
      <w:r>
        <w:rPr>
          <w:highlight w:val="yellow"/>
        </w:rPr>
        <w:t>-</w:t>
      </w:r>
      <w:r w:rsidRPr="00FE39B4">
        <w:rPr>
          <w:highlight w:val="yellow"/>
        </w:rPr>
        <w:t>configuration/CHO</w:t>
      </w:r>
    </w:p>
    <w:p w14:paraId="7E9CD59A" w14:textId="77777777" w:rsidR="00970B4B" w:rsidRDefault="00970B4B" w:rsidP="00970B4B">
      <w:pPr>
        <w:pStyle w:val="Obs-prop"/>
      </w:pPr>
      <w:r>
        <w:t xml:space="preserve">Observation 7: Signalling congestion peak can be avoided by handover the group of UEs gradually from one logical DU to another. RRC pre-configuration or CHO also requires the same level of signalling is not helpful during group mobility of </w:t>
      </w:r>
      <w:proofErr w:type="spellStart"/>
      <w:r>
        <w:t>mIAB</w:t>
      </w:r>
      <w:proofErr w:type="spellEnd"/>
      <w:r>
        <w:t xml:space="preserve"> served UEs. </w:t>
      </w:r>
    </w:p>
    <w:p w14:paraId="4DA57F43" w14:textId="489D03E1" w:rsidR="003106D7" w:rsidRPr="00A42FD3" w:rsidRDefault="00970B4B" w:rsidP="00A42FD3">
      <w:pPr>
        <w:pStyle w:val="Obs-prop"/>
      </w:pPr>
      <w:r>
        <w:t xml:space="preserve">Proposal 8: RRC pre-configuration is not </w:t>
      </w:r>
      <w:proofErr w:type="gramStart"/>
      <w:r>
        <w:t>supported</w:t>
      </w:r>
      <w:proofErr w:type="gramEnd"/>
      <w:r>
        <w:t xml:space="preserve"> and CHO is not enhanced in Rel-18 </w:t>
      </w:r>
      <w:proofErr w:type="spellStart"/>
      <w:r>
        <w:t>mIAB</w:t>
      </w:r>
      <w:proofErr w:type="spellEnd"/>
      <w:r>
        <w:t>.</w:t>
      </w:r>
    </w:p>
    <w:p w14:paraId="7CB18FE7" w14:textId="0BCFFDA7" w:rsidR="003300FF" w:rsidRPr="005E43A7" w:rsidRDefault="003300FF" w:rsidP="003300FF">
      <w:pPr>
        <w:pStyle w:val="Heading1"/>
      </w:pPr>
      <w:r>
        <w:lastRenderedPageBreak/>
        <w:t>References</w:t>
      </w:r>
    </w:p>
    <w:p w14:paraId="05C0A683" w14:textId="28DDFE33" w:rsidR="00095FF0" w:rsidRDefault="00095FF0" w:rsidP="00095FF0">
      <w:pPr>
        <w:pStyle w:val="ListParagraph"/>
        <w:numPr>
          <w:ilvl w:val="0"/>
          <w:numId w:val="2"/>
        </w:numPr>
        <w:rPr>
          <w:rFonts w:ascii="Times New Roman" w:hAnsi="Times New Roman"/>
          <w:sz w:val="20"/>
          <w:szCs w:val="20"/>
        </w:rPr>
      </w:pPr>
      <w:r>
        <w:rPr>
          <w:rFonts w:ascii="Times New Roman" w:hAnsi="Times New Roman"/>
          <w:sz w:val="20"/>
          <w:szCs w:val="20"/>
        </w:rPr>
        <w:t>TR22.839, Study on Vehicle-Mounted Relays, Stage 1</w:t>
      </w:r>
    </w:p>
    <w:p w14:paraId="25BC4A9D" w14:textId="35186258" w:rsidR="007C5AEB" w:rsidRDefault="00D96BE0" w:rsidP="00066055">
      <w:pPr>
        <w:pStyle w:val="ListParagraph"/>
        <w:numPr>
          <w:ilvl w:val="0"/>
          <w:numId w:val="2"/>
        </w:numPr>
        <w:rPr>
          <w:rFonts w:ascii="Times New Roman" w:hAnsi="Times New Roman"/>
          <w:sz w:val="20"/>
          <w:szCs w:val="20"/>
        </w:rPr>
      </w:pPr>
      <w:r>
        <w:rPr>
          <w:rFonts w:ascii="Times New Roman" w:hAnsi="Times New Roman"/>
          <w:sz w:val="20"/>
          <w:szCs w:val="20"/>
        </w:rPr>
        <w:t>T</w:t>
      </w:r>
      <w:r w:rsidR="00A5369B">
        <w:rPr>
          <w:rFonts w:ascii="Times New Roman" w:hAnsi="Times New Roman"/>
          <w:sz w:val="20"/>
          <w:szCs w:val="20"/>
        </w:rPr>
        <w:t>S36.300, E-UTRA and E-UTRAN overall description, Stage 2</w:t>
      </w:r>
    </w:p>
    <w:p w14:paraId="500FABB5" w14:textId="7E5720D7" w:rsidR="007C5AEB" w:rsidRDefault="0065597E" w:rsidP="00066055">
      <w:pPr>
        <w:pStyle w:val="ListParagraph"/>
        <w:numPr>
          <w:ilvl w:val="0"/>
          <w:numId w:val="2"/>
        </w:numPr>
        <w:rPr>
          <w:rFonts w:ascii="Times New Roman" w:hAnsi="Times New Roman"/>
          <w:sz w:val="20"/>
          <w:szCs w:val="20"/>
        </w:rPr>
      </w:pPr>
      <w:r>
        <w:rPr>
          <w:rFonts w:ascii="Times New Roman" w:hAnsi="Times New Roman"/>
          <w:sz w:val="20"/>
          <w:szCs w:val="20"/>
        </w:rPr>
        <w:t xml:space="preserve">TS38.304, </w:t>
      </w:r>
      <w:r w:rsidR="00497777" w:rsidRPr="00497777">
        <w:rPr>
          <w:rFonts w:ascii="Times New Roman" w:hAnsi="Times New Roman"/>
          <w:sz w:val="20"/>
          <w:szCs w:val="20"/>
        </w:rPr>
        <w:t>User Equipment (UE) procedures in Idle mode and RRC</w:t>
      </w:r>
      <w:r w:rsidR="00497777">
        <w:rPr>
          <w:rFonts w:ascii="Times New Roman" w:hAnsi="Times New Roman"/>
          <w:sz w:val="20"/>
          <w:szCs w:val="20"/>
        </w:rPr>
        <w:t xml:space="preserve"> </w:t>
      </w:r>
      <w:r w:rsidR="00497777" w:rsidRPr="00497777">
        <w:rPr>
          <w:rFonts w:ascii="Times New Roman" w:hAnsi="Times New Roman"/>
          <w:sz w:val="20"/>
          <w:szCs w:val="20"/>
        </w:rPr>
        <w:t>Inactive state</w:t>
      </w:r>
    </w:p>
    <w:sectPr w:rsidR="007C5A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DBF34" w14:textId="77777777" w:rsidR="009B7B37" w:rsidRDefault="009B7B37" w:rsidP="003F5463">
      <w:pPr>
        <w:spacing w:after="0"/>
      </w:pPr>
      <w:r>
        <w:separator/>
      </w:r>
    </w:p>
  </w:endnote>
  <w:endnote w:type="continuationSeparator" w:id="0">
    <w:p w14:paraId="660E629A" w14:textId="77777777" w:rsidR="009B7B37" w:rsidRDefault="009B7B37" w:rsidP="003F5463">
      <w:pPr>
        <w:spacing w:after="0"/>
      </w:pPr>
      <w:r>
        <w:continuationSeparator/>
      </w:r>
    </w:p>
  </w:endnote>
  <w:endnote w:type="continuationNotice" w:id="1">
    <w:p w14:paraId="2FB99142" w14:textId="77777777" w:rsidR="009B7B37" w:rsidRDefault="009B7B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BAAD" w14:textId="77777777" w:rsidR="009B7B37" w:rsidRDefault="009B7B37" w:rsidP="003F5463">
      <w:pPr>
        <w:spacing w:after="0"/>
      </w:pPr>
      <w:r>
        <w:separator/>
      </w:r>
    </w:p>
  </w:footnote>
  <w:footnote w:type="continuationSeparator" w:id="0">
    <w:p w14:paraId="46B80C87" w14:textId="77777777" w:rsidR="009B7B37" w:rsidRDefault="009B7B37" w:rsidP="003F5463">
      <w:pPr>
        <w:spacing w:after="0"/>
      </w:pPr>
      <w:r>
        <w:continuationSeparator/>
      </w:r>
    </w:p>
  </w:footnote>
  <w:footnote w:type="continuationNotice" w:id="1">
    <w:p w14:paraId="3A7CE04B" w14:textId="77777777" w:rsidR="009B7B37" w:rsidRDefault="009B7B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3"/>
  </w:num>
  <w:num w:numId="4">
    <w:abstractNumId w:val="6"/>
  </w:num>
  <w:num w:numId="5">
    <w:abstractNumId w:val="2"/>
  </w:num>
  <w:num w:numId="6">
    <w:abstractNumId w:val="7"/>
  </w:num>
  <w:num w:numId="7">
    <w:abstractNumId w:val="19"/>
  </w:num>
  <w:num w:numId="8">
    <w:abstractNumId w:val="5"/>
  </w:num>
  <w:num w:numId="9">
    <w:abstractNumId w:val="21"/>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9"/>
  </w:num>
  <w:num w:numId="14">
    <w:abstractNumId w:val="3"/>
  </w:num>
  <w:num w:numId="15">
    <w:abstractNumId w:val="10"/>
  </w:num>
  <w:num w:numId="16">
    <w:abstractNumId w:val="15"/>
  </w:num>
  <w:num w:numId="17">
    <w:abstractNumId w:val="18"/>
  </w:num>
  <w:num w:numId="18">
    <w:abstractNumId w:val="1"/>
  </w:num>
  <w:num w:numId="19">
    <w:abstractNumId w:val="16"/>
  </w:num>
  <w:num w:numId="20">
    <w:abstractNumId w:val="4"/>
  </w:num>
  <w:num w:numId="21">
    <w:abstractNumId w:val="13"/>
  </w:num>
  <w:num w:numId="22">
    <w:abstractNumId w:val="14"/>
  </w:num>
  <w:num w:numId="23">
    <w:abstractNumId w:val="13"/>
  </w:num>
  <w:num w:numId="24">
    <w:abstractNumId w:val="13"/>
  </w:num>
  <w:num w:numId="25">
    <w:abstractNumId w:val="13"/>
  </w:num>
  <w:num w:numId="26">
    <w:abstractNumId w:val="17"/>
  </w:num>
  <w:num w:numId="27">
    <w:abstractNumId w:val="8"/>
  </w:num>
  <w:num w:numId="2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oNotDisplayPageBoundaries/>
  <w:proofState w:spelling="clean" w:grammar="clean"/>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AC4"/>
    <w:rsid w:val="0000125F"/>
    <w:rsid w:val="000014D2"/>
    <w:rsid w:val="00001DB6"/>
    <w:rsid w:val="000022F6"/>
    <w:rsid w:val="00002596"/>
    <w:rsid w:val="00002C63"/>
    <w:rsid w:val="00003B22"/>
    <w:rsid w:val="00004934"/>
    <w:rsid w:val="00004A6F"/>
    <w:rsid w:val="00005ABD"/>
    <w:rsid w:val="00005C48"/>
    <w:rsid w:val="0000651B"/>
    <w:rsid w:val="000065DF"/>
    <w:rsid w:val="00010763"/>
    <w:rsid w:val="000108E4"/>
    <w:rsid w:val="00010B5E"/>
    <w:rsid w:val="00011057"/>
    <w:rsid w:val="000121A6"/>
    <w:rsid w:val="000124A0"/>
    <w:rsid w:val="000144BB"/>
    <w:rsid w:val="00014834"/>
    <w:rsid w:val="00015461"/>
    <w:rsid w:val="000159B0"/>
    <w:rsid w:val="00015C7C"/>
    <w:rsid w:val="0001660D"/>
    <w:rsid w:val="000168D9"/>
    <w:rsid w:val="000203CA"/>
    <w:rsid w:val="00020766"/>
    <w:rsid w:val="000207FD"/>
    <w:rsid w:val="00020F8F"/>
    <w:rsid w:val="0002154F"/>
    <w:rsid w:val="00021CE0"/>
    <w:rsid w:val="00021DA5"/>
    <w:rsid w:val="00021ECE"/>
    <w:rsid w:val="00021EE9"/>
    <w:rsid w:val="000227DB"/>
    <w:rsid w:val="00022BC7"/>
    <w:rsid w:val="00023015"/>
    <w:rsid w:val="0002358B"/>
    <w:rsid w:val="00023E67"/>
    <w:rsid w:val="00024675"/>
    <w:rsid w:val="00024C7C"/>
    <w:rsid w:val="000250F0"/>
    <w:rsid w:val="000254EB"/>
    <w:rsid w:val="00025AD3"/>
    <w:rsid w:val="000261AC"/>
    <w:rsid w:val="00026AE4"/>
    <w:rsid w:val="00026DF1"/>
    <w:rsid w:val="0002709D"/>
    <w:rsid w:val="00027DEE"/>
    <w:rsid w:val="00027E06"/>
    <w:rsid w:val="000307BC"/>
    <w:rsid w:val="00030E36"/>
    <w:rsid w:val="0003241F"/>
    <w:rsid w:val="000325AA"/>
    <w:rsid w:val="0003299A"/>
    <w:rsid w:val="00032F17"/>
    <w:rsid w:val="00034308"/>
    <w:rsid w:val="00034CC6"/>
    <w:rsid w:val="00034E30"/>
    <w:rsid w:val="000350B9"/>
    <w:rsid w:val="00035732"/>
    <w:rsid w:val="00035ABE"/>
    <w:rsid w:val="00035B73"/>
    <w:rsid w:val="00036898"/>
    <w:rsid w:val="00037839"/>
    <w:rsid w:val="000400C8"/>
    <w:rsid w:val="000400D1"/>
    <w:rsid w:val="00040713"/>
    <w:rsid w:val="000410CA"/>
    <w:rsid w:val="00041805"/>
    <w:rsid w:val="00042121"/>
    <w:rsid w:val="00042191"/>
    <w:rsid w:val="0004330C"/>
    <w:rsid w:val="00043327"/>
    <w:rsid w:val="000433B6"/>
    <w:rsid w:val="0004356A"/>
    <w:rsid w:val="000435C2"/>
    <w:rsid w:val="00045A6C"/>
    <w:rsid w:val="00045CAA"/>
    <w:rsid w:val="000478F7"/>
    <w:rsid w:val="00047F3B"/>
    <w:rsid w:val="00050B48"/>
    <w:rsid w:val="00050E0F"/>
    <w:rsid w:val="000514CE"/>
    <w:rsid w:val="000516AC"/>
    <w:rsid w:val="000519FD"/>
    <w:rsid w:val="00052347"/>
    <w:rsid w:val="00052C71"/>
    <w:rsid w:val="00052D2C"/>
    <w:rsid w:val="00052FF4"/>
    <w:rsid w:val="000535AA"/>
    <w:rsid w:val="00053789"/>
    <w:rsid w:val="000548A0"/>
    <w:rsid w:val="00054A08"/>
    <w:rsid w:val="000558DA"/>
    <w:rsid w:val="00055BEF"/>
    <w:rsid w:val="0005603C"/>
    <w:rsid w:val="00057860"/>
    <w:rsid w:val="00057ADD"/>
    <w:rsid w:val="00061A57"/>
    <w:rsid w:val="00061AA7"/>
    <w:rsid w:val="0006218F"/>
    <w:rsid w:val="000626A6"/>
    <w:rsid w:val="00063542"/>
    <w:rsid w:val="00063910"/>
    <w:rsid w:val="00066055"/>
    <w:rsid w:val="00067E74"/>
    <w:rsid w:val="00067F5A"/>
    <w:rsid w:val="000706C0"/>
    <w:rsid w:val="00070F23"/>
    <w:rsid w:val="000716A7"/>
    <w:rsid w:val="00072850"/>
    <w:rsid w:val="00072B0F"/>
    <w:rsid w:val="00072EBA"/>
    <w:rsid w:val="000739F4"/>
    <w:rsid w:val="00074A3E"/>
    <w:rsid w:val="000752E0"/>
    <w:rsid w:val="00075334"/>
    <w:rsid w:val="00075D59"/>
    <w:rsid w:val="000777C2"/>
    <w:rsid w:val="000808C4"/>
    <w:rsid w:val="00080BEB"/>
    <w:rsid w:val="000816A0"/>
    <w:rsid w:val="00081781"/>
    <w:rsid w:val="00081CC8"/>
    <w:rsid w:val="00081D56"/>
    <w:rsid w:val="00083465"/>
    <w:rsid w:val="00083DC4"/>
    <w:rsid w:val="00083DDB"/>
    <w:rsid w:val="000845F3"/>
    <w:rsid w:val="00084A24"/>
    <w:rsid w:val="000859B1"/>
    <w:rsid w:val="00085F35"/>
    <w:rsid w:val="00086EFB"/>
    <w:rsid w:val="000870D5"/>
    <w:rsid w:val="000873AD"/>
    <w:rsid w:val="00087A59"/>
    <w:rsid w:val="00090540"/>
    <w:rsid w:val="0009064A"/>
    <w:rsid w:val="00092169"/>
    <w:rsid w:val="000928D1"/>
    <w:rsid w:val="00092EFE"/>
    <w:rsid w:val="000938F4"/>
    <w:rsid w:val="00093E07"/>
    <w:rsid w:val="000941D7"/>
    <w:rsid w:val="00094AC7"/>
    <w:rsid w:val="0009505C"/>
    <w:rsid w:val="00095B23"/>
    <w:rsid w:val="00095FF0"/>
    <w:rsid w:val="0009722A"/>
    <w:rsid w:val="00097B36"/>
    <w:rsid w:val="000A0319"/>
    <w:rsid w:val="000A1CB1"/>
    <w:rsid w:val="000A319A"/>
    <w:rsid w:val="000A3244"/>
    <w:rsid w:val="000A3770"/>
    <w:rsid w:val="000A3D0D"/>
    <w:rsid w:val="000A448E"/>
    <w:rsid w:val="000A4F00"/>
    <w:rsid w:val="000A57FE"/>
    <w:rsid w:val="000A636A"/>
    <w:rsid w:val="000A6CCD"/>
    <w:rsid w:val="000A6FDB"/>
    <w:rsid w:val="000A723D"/>
    <w:rsid w:val="000A7856"/>
    <w:rsid w:val="000B1367"/>
    <w:rsid w:val="000B14C3"/>
    <w:rsid w:val="000B33FA"/>
    <w:rsid w:val="000B4D08"/>
    <w:rsid w:val="000B638B"/>
    <w:rsid w:val="000B6743"/>
    <w:rsid w:val="000B689E"/>
    <w:rsid w:val="000B6AF3"/>
    <w:rsid w:val="000B7243"/>
    <w:rsid w:val="000B73B9"/>
    <w:rsid w:val="000B73F7"/>
    <w:rsid w:val="000B76F8"/>
    <w:rsid w:val="000B78BE"/>
    <w:rsid w:val="000C0F75"/>
    <w:rsid w:val="000C11C7"/>
    <w:rsid w:val="000C2B9E"/>
    <w:rsid w:val="000C3CFF"/>
    <w:rsid w:val="000C3DD9"/>
    <w:rsid w:val="000C3E6C"/>
    <w:rsid w:val="000C4A74"/>
    <w:rsid w:val="000C4B0D"/>
    <w:rsid w:val="000C5A66"/>
    <w:rsid w:val="000C60A4"/>
    <w:rsid w:val="000C638B"/>
    <w:rsid w:val="000C7371"/>
    <w:rsid w:val="000C7A1D"/>
    <w:rsid w:val="000C7A90"/>
    <w:rsid w:val="000D03D2"/>
    <w:rsid w:val="000D0ACB"/>
    <w:rsid w:val="000D18F5"/>
    <w:rsid w:val="000D265F"/>
    <w:rsid w:val="000D2693"/>
    <w:rsid w:val="000D2FFC"/>
    <w:rsid w:val="000D3AE7"/>
    <w:rsid w:val="000D3B23"/>
    <w:rsid w:val="000D460B"/>
    <w:rsid w:val="000D4D55"/>
    <w:rsid w:val="000D60EB"/>
    <w:rsid w:val="000D610C"/>
    <w:rsid w:val="000D64EA"/>
    <w:rsid w:val="000D6565"/>
    <w:rsid w:val="000D683F"/>
    <w:rsid w:val="000D6A6A"/>
    <w:rsid w:val="000D6D77"/>
    <w:rsid w:val="000E08FC"/>
    <w:rsid w:val="000E0F10"/>
    <w:rsid w:val="000E1428"/>
    <w:rsid w:val="000E1F22"/>
    <w:rsid w:val="000E301B"/>
    <w:rsid w:val="000E372B"/>
    <w:rsid w:val="000E380D"/>
    <w:rsid w:val="000E3F68"/>
    <w:rsid w:val="000E45DF"/>
    <w:rsid w:val="000E4EB1"/>
    <w:rsid w:val="000E6B99"/>
    <w:rsid w:val="000E6D54"/>
    <w:rsid w:val="000E6FF0"/>
    <w:rsid w:val="000E7553"/>
    <w:rsid w:val="000E7EF9"/>
    <w:rsid w:val="000F0610"/>
    <w:rsid w:val="000F0853"/>
    <w:rsid w:val="000F0E90"/>
    <w:rsid w:val="000F14EF"/>
    <w:rsid w:val="000F18A9"/>
    <w:rsid w:val="000F284E"/>
    <w:rsid w:val="000F2A09"/>
    <w:rsid w:val="000F2D72"/>
    <w:rsid w:val="000F5671"/>
    <w:rsid w:val="000F6122"/>
    <w:rsid w:val="000F61B2"/>
    <w:rsid w:val="000F656C"/>
    <w:rsid w:val="000F6687"/>
    <w:rsid w:val="000F6749"/>
    <w:rsid w:val="000F71A2"/>
    <w:rsid w:val="000F765D"/>
    <w:rsid w:val="00100590"/>
    <w:rsid w:val="00100C86"/>
    <w:rsid w:val="0010154F"/>
    <w:rsid w:val="00101CF8"/>
    <w:rsid w:val="00103787"/>
    <w:rsid w:val="00103954"/>
    <w:rsid w:val="001040DA"/>
    <w:rsid w:val="001044BE"/>
    <w:rsid w:val="0010539A"/>
    <w:rsid w:val="001055D7"/>
    <w:rsid w:val="001056EA"/>
    <w:rsid w:val="00106120"/>
    <w:rsid w:val="00106A18"/>
    <w:rsid w:val="00110238"/>
    <w:rsid w:val="00111A47"/>
    <w:rsid w:val="00111AB6"/>
    <w:rsid w:val="00111B8E"/>
    <w:rsid w:val="0011277D"/>
    <w:rsid w:val="00112AA9"/>
    <w:rsid w:val="0011424E"/>
    <w:rsid w:val="0011441B"/>
    <w:rsid w:val="00114A85"/>
    <w:rsid w:val="00115922"/>
    <w:rsid w:val="00115F17"/>
    <w:rsid w:val="00116276"/>
    <w:rsid w:val="00116FD7"/>
    <w:rsid w:val="00117F1A"/>
    <w:rsid w:val="00117F5D"/>
    <w:rsid w:val="001217EE"/>
    <w:rsid w:val="00121952"/>
    <w:rsid w:val="00121994"/>
    <w:rsid w:val="001220E4"/>
    <w:rsid w:val="00122EAA"/>
    <w:rsid w:val="001240F9"/>
    <w:rsid w:val="00124FE4"/>
    <w:rsid w:val="001256CB"/>
    <w:rsid w:val="00125B27"/>
    <w:rsid w:val="00125B37"/>
    <w:rsid w:val="001260EF"/>
    <w:rsid w:val="001263BA"/>
    <w:rsid w:val="00126AF9"/>
    <w:rsid w:val="00126CF1"/>
    <w:rsid w:val="00126F35"/>
    <w:rsid w:val="0012700F"/>
    <w:rsid w:val="001271EB"/>
    <w:rsid w:val="0012799B"/>
    <w:rsid w:val="00127C18"/>
    <w:rsid w:val="0013021F"/>
    <w:rsid w:val="00130B22"/>
    <w:rsid w:val="00130D9C"/>
    <w:rsid w:val="00131219"/>
    <w:rsid w:val="0013253E"/>
    <w:rsid w:val="00135AA2"/>
    <w:rsid w:val="001369DE"/>
    <w:rsid w:val="00136AC5"/>
    <w:rsid w:val="0014114A"/>
    <w:rsid w:val="00141C57"/>
    <w:rsid w:val="00142551"/>
    <w:rsid w:val="00142C12"/>
    <w:rsid w:val="00142CE6"/>
    <w:rsid w:val="00143700"/>
    <w:rsid w:val="001446E6"/>
    <w:rsid w:val="00145205"/>
    <w:rsid w:val="0014528B"/>
    <w:rsid w:val="00145BC5"/>
    <w:rsid w:val="00145D74"/>
    <w:rsid w:val="00146992"/>
    <w:rsid w:val="00146F77"/>
    <w:rsid w:val="001472B3"/>
    <w:rsid w:val="001478F7"/>
    <w:rsid w:val="00147A26"/>
    <w:rsid w:val="00151C6E"/>
    <w:rsid w:val="00151EE5"/>
    <w:rsid w:val="0015212F"/>
    <w:rsid w:val="00152E4B"/>
    <w:rsid w:val="00153122"/>
    <w:rsid w:val="0015314A"/>
    <w:rsid w:val="00153367"/>
    <w:rsid w:val="0015367E"/>
    <w:rsid w:val="00153A17"/>
    <w:rsid w:val="00153A70"/>
    <w:rsid w:val="00153DEB"/>
    <w:rsid w:val="00154511"/>
    <w:rsid w:val="00155271"/>
    <w:rsid w:val="0015539B"/>
    <w:rsid w:val="00157298"/>
    <w:rsid w:val="001576FA"/>
    <w:rsid w:val="00157CF8"/>
    <w:rsid w:val="00157E96"/>
    <w:rsid w:val="001611F9"/>
    <w:rsid w:val="001613CD"/>
    <w:rsid w:val="001616E9"/>
    <w:rsid w:val="001617B2"/>
    <w:rsid w:val="001622E2"/>
    <w:rsid w:val="00162A5C"/>
    <w:rsid w:val="0016313A"/>
    <w:rsid w:val="001638BB"/>
    <w:rsid w:val="001638D0"/>
    <w:rsid w:val="001645F3"/>
    <w:rsid w:val="0016498E"/>
    <w:rsid w:val="00164C16"/>
    <w:rsid w:val="00164E64"/>
    <w:rsid w:val="00165F88"/>
    <w:rsid w:val="001677FB"/>
    <w:rsid w:val="001679A0"/>
    <w:rsid w:val="00167A3C"/>
    <w:rsid w:val="001702D9"/>
    <w:rsid w:val="00171067"/>
    <w:rsid w:val="0017235D"/>
    <w:rsid w:val="0017254F"/>
    <w:rsid w:val="00173513"/>
    <w:rsid w:val="00173FD2"/>
    <w:rsid w:val="0017475C"/>
    <w:rsid w:val="00174F14"/>
    <w:rsid w:val="00175227"/>
    <w:rsid w:val="00175927"/>
    <w:rsid w:val="001759F4"/>
    <w:rsid w:val="00175D8A"/>
    <w:rsid w:val="00176532"/>
    <w:rsid w:val="00176F8E"/>
    <w:rsid w:val="00177FA9"/>
    <w:rsid w:val="001817BC"/>
    <w:rsid w:val="0018211C"/>
    <w:rsid w:val="001823B6"/>
    <w:rsid w:val="001828AB"/>
    <w:rsid w:val="00182C1D"/>
    <w:rsid w:val="0018302A"/>
    <w:rsid w:val="001839B7"/>
    <w:rsid w:val="001843E6"/>
    <w:rsid w:val="00185091"/>
    <w:rsid w:val="001855D0"/>
    <w:rsid w:val="00185A19"/>
    <w:rsid w:val="00185AA9"/>
    <w:rsid w:val="001868F2"/>
    <w:rsid w:val="00187B93"/>
    <w:rsid w:val="00187FA8"/>
    <w:rsid w:val="00190A00"/>
    <w:rsid w:val="001918B1"/>
    <w:rsid w:val="001918C5"/>
    <w:rsid w:val="00192088"/>
    <w:rsid w:val="00192DAE"/>
    <w:rsid w:val="001932C0"/>
    <w:rsid w:val="0019358D"/>
    <w:rsid w:val="0019373E"/>
    <w:rsid w:val="00193FBA"/>
    <w:rsid w:val="00194214"/>
    <w:rsid w:val="00194745"/>
    <w:rsid w:val="00195C9E"/>
    <w:rsid w:val="001978FF"/>
    <w:rsid w:val="001A2DDC"/>
    <w:rsid w:val="001A3EB9"/>
    <w:rsid w:val="001A41D2"/>
    <w:rsid w:val="001A439D"/>
    <w:rsid w:val="001A541E"/>
    <w:rsid w:val="001A6718"/>
    <w:rsid w:val="001A6EBE"/>
    <w:rsid w:val="001A73A5"/>
    <w:rsid w:val="001A7C1F"/>
    <w:rsid w:val="001B01F6"/>
    <w:rsid w:val="001B16EC"/>
    <w:rsid w:val="001B17F4"/>
    <w:rsid w:val="001B20A2"/>
    <w:rsid w:val="001B2599"/>
    <w:rsid w:val="001B25D4"/>
    <w:rsid w:val="001B274D"/>
    <w:rsid w:val="001B3653"/>
    <w:rsid w:val="001B379B"/>
    <w:rsid w:val="001B4CF2"/>
    <w:rsid w:val="001B4E25"/>
    <w:rsid w:val="001B5F71"/>
    <w:rsid w:val="001B687C"/>
    <w:rsid w:val="001B7725"/>
    <w:rsid w:val="001B786D"/>
    <w:rsid w:val="001B7B0F"/>
    <w:rsid w:val="001B7C4B"/>
    <w:rsid w:val="001C221B"/>
    <w:rsid w:val="001C27D1"/>
    <w:rsid w:val="001C2800"/>
    <w:rsid w:val="001C3A79"/>
    <w:rsid w:val="001C4C5E"/>
    <w:rsid w:val="001C5172"/>
    <w:rsid w:val="001C58A1"/>
    <w:rsid w:val="001C599D"/>
    <w:rsid w:val="001C5E7C"/>
    <w:rsid w:val="001C5EEF"/>
    <w:rsid w:val="001C64B3"/>
    <w:rsid w:val="001C70D2"/>
    <w:rsid w:val="001C7605"/>
    <w:rsid w:val="001D0D65"/>
    <w:rsid w:val="001D0DBE"/>
    <w:rsid w:val="001D18CC"/>
    <w:rsid w:val="001D1A4F"/>
    <w:rsid w:val="001D2308"/>
    <w:rsid w:val="001D28AD"/>
    <w:rsid w:val="001D2E51"/>
    <w:rsid w:val="001D3434"/>
    <w:rsid w:val="001D39D9"/>
    <w:rsid w:val="001D3C59"/>
    <w:rsid w:val="001D4D02"/>
    <w:rsid w:val="001D6915"/>
    <w:rsid w:val="001D6F6C"/>
    <w:rsid w:val="001D7156"/>
    <w:rsid w:val="001D7983"/>
    <w:rsid w:val="001E06A0"/>
    <w:rsid w:val="001E196E"/>
    <w:rsid w:val="001E2738"/>
    <w:rsid w:val="001E27F5"/>
    <w:rsid w:val="001E2990"/>
    <w:rsid w:val="001E29EF"/>
    <w:rsid w:val="001E3023"/>
    <w:rsid w:val="001E3608"/>
    <w:rsid w:val="001E3B0D"/>
    <w:rsid w:val="001E4379"/>
    <w:rsid w:val="001E4557"/>
    <w:rsid w:val="001E5344"/>
    <w:rsid w:val="001E5582"/>
    <w:rsid w:val="001E5E43"/>
    <w:rsid w:val="001E5E95"/>
    <w:rsid w:val="001E5F2A"/>
    <w:rsid w:val="001E690C"/>
    <w:rsid w:val="001E710D"/>
    <w:rsid w:val="001E7615"/>
    <w:rsid w:val="001E76B6"/>
    <w:rsid w:val="001F0130"/>
    <w:rsid w:val="001F062E"/>
    <w:rsid w:val="001F0F6B"/>
    <w:rsid w:val="001F1401"/>
    <w:rsid w:val="001F1709"/>
    <w:rsid w:val="001F2C8D"/>
    <w:rsid w:val="001F35BF"/>
    <w:rsid w:val="001F36B2"/>
    <w:rsid w:val="001F6600"/>
    <w:rsid w:val="001F6953"/>
    <w:rsid w:val="001F7339"/>
    <w:rsid w:val="001F7650"/>
    <w:rsid w:val="001F7C4F"/>
    <w:rsid w:val="00201139"/>
    <w:rsid w:val="0020155F"/>
    <w:rsid w:val="002031C3"/>
    <w:rsid w:val="00203430"/>
    <w:rsid w:val="0020377B"/>
    <w:rsid w:val="002037FA"/>
    <w:rsid w:val="00203D62"/>
    <w:rsid w:val="00205197"/>
    <w:rsid w:val="002064E4"/>
    <w:rsid w:val="0020682A"/>
    <w:rsid w:val="00207968"/>
    <w:rsid w:val="00207BA0"/>
    <w:rsid w:val="002103C2"/>
    <w:rsid w:val="00211465"/>
    <w:rsid w:val="00213370"/>
    <w:rsid w:val="002134DD"/>
    <w:rsid w:val="002137B0"/>
    <w:rsid w:val="002146C0"/>
    <w:rsid w:val="00214706"/>
    <w:rsid w:val="0021495C"/>
    <w:rsid w:val="002149FC"/>
    <w:rsid w:val="00214DA7"/>
    <w:rsid w:val="0021555F"/>
    <w:rsid w:val="00215CCD"/>
    <w:rsid w:val="0021605A"/>
    <w:rsid w:val="0021611C"/>
    <w:rsid w:val="002170AB"/>
    <w:rsid w:val="00217A39"/>
    <w:rsid w:val="002209BD"/>
    <w:rsid w:val="0022105A"/>
    <w:rsid w:val="002210FF"/>
    <w:rsid w:val="002214D8"/>
    <w:rsid w:val="00221759"/>
    <w:rsid w:val="00221D84"/>
    <w:rsid w:val="00222C41"/>
    <w:rsid w:val="00222DDE"/>
    <w:rsid w:val="00223194"/>
    <w:rsid w:val="0022365F"/>
    <w:rsid w:val="00223D86"/>
    <w:rsid w:val="00223EF3"/>
    <w:rsid w:val="002250A4"/>
    <w:rsid w:val="002252EF"/>
    <w:rsid w:val="00225F2D"/>
    <w:rsid w:val="0022730B"/>
    <w:rsid w:val="00227D59"/>
    <w:rsid w:val="00227F3B"/>
    <w:rsid w:val="002312F3"/>
    <w:rsid w:val="00231A34"/>
    <w:rsid w:val="00232285"/>
    <w:rsid w:val="00232DCF"/>
    <w:rsid w:val="00232E67"/>
    <w:rsid w:val="00233722"/>
    <w:rsid w:val="0023397E"/>
    <w:rsid w:val="00233B6E"/>
    <w:rsid w:val="0023439C"/>
    <w:rsid w:val="00234A43"/>
    <w:rsid w:val="00234A5D"/>
    <w:rsid w:val="00234AFE"/>
    <w:rsid w:val="00235897"/>
    <w:rsid w:val="00235AAF"/>
    <w:rsid w:val="00237DD8"/>
    <w:rsid w:val="002404FE"/>
    <w:rsid w:val="002408EA"/>
    <w:rsid w:val="00241C4D"/>
    <w:rsid w:val="00242076"/>
    <w:rsid w:val="00242567"/>
    <w:rsid w:val="00242620"/>
    <w:rsid w:val="00242830"/>
    <w:rsid w:val="0024289F"/>
    <w:rsid w:val="00242BBD"/>
    <w:rsid w:val="00242D81"/>
    <w:rsid w:val="00242DFA"/>
    <w:rsid w:val="00243CFA"/>
    <w:rsid w:val="00244086"/>
    <w:rsid w:val="00244A22"/>
    <w:rsid w:val="00244F6D"/>
    <w:rsid w:val="00244FCB"/>
    <w:rsid w:val="0024549A"/>
    <w:rsid w:val="002460AE"/>
    <w:rsid w:val="002476B8"/>
    <w:rsid w:val="0024777F"/>
    <w:rsid w:val="00247859"/>
    <w:rsid w:val="00247C82"/>
    <w:rsid w:val="00247E52"/>
    <w:rsid w:val="00247EBB"/>
    <w:rsid w:val="00250716"/>
    <w:rsid w:val="002529D2"/>
    <w:rsid w:val="00252F96"/>
    <w:rsid w:val="0025308A"/>
    <w:rsid w:val="00253407"/>
    <w:rsid w:val="00253C0B"/>
    <w:rsid w:val="00253DA5"/>
    <w:rsid w:val="00253F7F"/>
    <w:rsid w:val="002546D3"/>
    <w:rsid w:val="00255785"/>
    <w:rsid w:val="0025677A"/>
    <w:rsid w:val="002573C9"/>
    <w:rsid w:val="00257A71"/>
    <w:rsid w:val="00257C01"/>
    <w:rsid w:val="00260CD4"/>
    <w:rsid w:val="00260D8A"/>
    <w:rsid w:val="00262C57"/>
    <w:rsid w:val="00264427"/>
    <w:rsid w:val="00264A16"/>
    <w:rsid w:val="00264D4F"/>
    <w:rsid w:val="00265ADD"/>
    <w:rsid w:val="00265AF6"/>
    <w:rsid w:val="00265D56"/>
    <w:rsid w:val="00265D5B"/>
    <w:rsid w:val="00266245"/>
    <w:rsid w:val="00267419"/>
    <w:rsid w:val="00267D37"/>
    <w:rsid w:val="00267E22"/>
    <w:rsid w:val="00270808"/>
    <w:rsid w:val="00270E6E"/>
    <w:rsid w:val="00271043"/>
    <w:rsid w:val="0027126C"/>
    <w:rsid w:val="00271402"/>
    <w:rsid w:val="0027279B"/>
    <w:rsid w:val="00272C76"/>
    <w:rsid w:val="00272FAF"/>
    <w:rsid w:val="0027344A"/>
    <w:rsid w:val="00273D16"/>
    <w:rsid w:val="002746F5"/>
    <w:rsid w:val="00275794"/>
    <w:rsid w:val="0027632C"/>
    <w:rsid w:val="00276702"/>
    <w:rsid w:val="00276D58"/>
    <w:rsid w:val="0027720F"/>
    <w:rsid w:val="00277C94"/>
    <w:rsid w:val="002800C7"/>
    <w:rsid w:val="00280334"/>
    <w:rsid w:val="00280778"/>
    <w:rsid w:val="00280B80"/>
    <w:rsid w:val="00280EA4"/>
    <w:rsid w:val="00281215"/>
    <w:rsid w:val="002817B5"/>
    <w:rsid w:val="00281932"/>
    <w:rsid w:val="00281A98"/>
    <w:rsid w:val="00281FE4"/>
    <w:rsid w:val="0028321F"/>
    <w:rsid w:val="0028381C"/>
    <w:rsid w:val="00283923"/>
    <w:rsid w:val="00283CCB"/>
    <w:rsid w:val="00283EB1"/>
    <w:rsid w:val="002848D2"/>
    <w:rsid w:val="00284944"/>
    <w:rsid w:val="00284B44"/>
    <w:rsid w:val="00284CF2"/>
    <w:rsid w:val="00285108"/>
    <w:rsid w:val="00285749"/>
    <w:rsid w:val="002859A5"/>
    <w:rsid w:val="00286D25"/>
    <w:rsid w:val="002874AD"/>
    <w:rsid w:val="00287797"/>
    <w:rsid w:val="002877EC"/>
    <w:rsid w:val="0029005D"/>
    <w:rsid w:val="00291522"/>
    <w:rsid w:val="002915EF"/>
    <w:rsid w:val="00291A39"/>
    <w:rsid w:val="00292F01"/>
    <w:rsid w:val="00294446"/>
    <w:rsid w:val="00295301"/>
    <w:rsid w:val="0029591B"/>
    <w:rsid w:val="00295DC6"/>
    <w:rsid w:val="0029634D"/>
    <w:rsid w:val="00296EBE"/>
    <w:rsid w:val="002972C3"/>
    <w:rsid w:val="002975DA"/>
    <w:rsid w:val="0029786E"/>
    <w:rsid w:val="00297E4B"/>
    <w:rsid w:val="002A05B2"/>
    <w:rsid w:val="002A289F"/>
    <w:rsid w:val="002A3C1D"/>
    <w:rsid w:val="002A430A"/>
    <w:rsid w:val="002A4FE6"/>
    <w:rsid w:val="002A5966"/>
    <w:rsid w:val="002A5BA9"/>
    <w:rsid w:val="002A63CC"/>
    <w:rsid w:val="002A66F2"/>
    <w:rsid w:val="002A734C"/>
    <w:rsid w:val="002A7743"/>
    <w:rsid w:val="002A7B6F"/>
    <w:rsid w:val="002A7C05"/>
    <w:rsid w:val="002B00DB"/>
    <w:rsid w:val="002B03C4"/>
    <w:rsid w:val="002B0CC8"/>
    <w:rsid w:val="002B144D"/>
    <w:rsid w:val="002B1460"/>
    <w:rsid w:val="002B1B09"/>
    <w:rsid w:val="002B1DCD"/>
    <w:rsid w:val="002B1F60"/>
    <w:rsid w:val="002B277D"/>
    <w:rsid w:val="002B3752"/>
    <w:rsid w:val="002B4B06"/>
    <w:rsid w:val="002B4B35"/>
    <w:rsid w:val="002B6049"/>
    <w:rsid w:val="002B68A5"/>
    <w:rsid w:val="002B71CC"/>
    <w:rsid w:val="002C0825"/>
    <w:rsid w:val="002C2287"/>
    <w:rsid w:val="002C3666"/>
    <w:rsid w:val="002C42C1"/>
    <w:rsid w:val="002C4B31"/>
    <w:rsid w:val="002C5301"/>
    <w:rsid w:val="002C558E"/>
    <w:rsid w:val="002C577E"/>
    <w:rsid w:val="002C5F5B"/>
    <w:rsid w:val="002C6054"/>
    <w:rsid w:val="002C7D6B"/>
    <w:rsid w:val="002D0442"/>
    <w:rsid w:val="002D098A"/>
    <w:rsid w:val="002D0A1F"/>
    <w:rsid w:val="002D0D7E"/>
    <w:rsid w:val="002D12B4"/>
    <w:rsid w:val="002D14BD"/>
    <w:rsid w:val="002D1B33"/>
    <w:rsid w:val="002D1F65"/>
    <w:rsid w:val="002D2758"/>
    <w:rsid w:val="002D29C1"/>
    <w:rsid w:val="002D37FA"/>
    <w:rsid w:val="002D3988"/>
    <w:rsid w:val="002D41B5"/>
    <w:rsid w:val="002D4415"/>
    <w:rsid w:val="002D4EE3"/>
    <w:rsid w:val="002D5159"/>
    <w:rsid w:val="002D63AD"/>
    <w:rsid w:val="002D67BD"/>
    <w:rsid w:val="002D683F"/>
    <w:rsid w:val="002D7D89"/>
    <w:rsid w:val="002E03D0"/>
    <w:rsid w:val="002E03E6"/>
    <w:rsid w:val="002E0DBD"/>
    <w:rsid w:val="002E16B0"/>
    <w:rsid w:val="002E1C07"/>
    <w:rsid w:val="002E2BA8"/>
    <w:rsid w:val="002E2C68"/>
    <w:rsid w:val="002E3ABB"/>
    <w:rsid w:val="002E41DC"/>
    <w:rsid w:val="002E4DDD"/>
    <w:rsid w:val="002E4F43"/>
    <w:rsid w:val="002E4FDE"/>
    <w:rsid w:val="002E54E2"/>
    <w:rsid w:val="002E5649"/>
    <w:rsid w:val="002E5A2A"/>
    <w:rsid w:val="002E5BD5"/>
    <w:rsid w:val="002E6E38"/>
    <w:rsid w:val="002E7D79"/>
    <w:rsid w:val="002E7DD0"/>
    <w:rsid w:val="002F0004"/>
    <w:rsid w:val="002F0407"/>
    <w:rsid w:val="002F0552"/>
    <w:rsid w:val="002F0630"/>
    <w:rsid w:val="002F0802"/>
    <w:rsid w:val="002F0841"/>
    <w:rsid w:val="002F1EF6"/>
    <w:rsid w:val="002F2488"/>
    <w:rsid w:val="002F3C61"/>
    <w:rsid w:val="002F3CFC"/>
    <w:rsid w:val="002F40AB"/>
    <w:rsid w:val="002F44A8"/>
    <w:rsid w:val="002F4771"/>
    <w:rsid w:val="002F4AB7"/>
    <w:rsid w:val="002F4E1D"/>
    <w:rsid w:val="002F4FE4"/>
    <w:rsid w:val="002F5F11"/>
    <w:rsid w:val="002F69A9"/>
    <w:rsid w:val="002F6A04"/>
    <w:rsid w:val="002F6F98"/>
    <w:rsid w:val="002F7518"/>
    <w:rsid w:val="002F7600"/>
    <w:rsid w:val="003001AF"/>
    <w:rsid w:val="00301000"/>
    <w:rsid w:val="0030177F"/>
    <w:rsid w:val="00301BE3"/>
    <w:rsid w:val="00302A05"/>
    <w:rsid w:val="00302D33"/>
    <w:rsid w:val="00302ED9"/>
    <w:rsid w:val="0030304A"/>
    <w:rsid w:val="003032A4"/>
    <w:rsid w:val="0030502A"/>
    <w:rsid w:val="00305AB0"/>
    <w:rsid w:val="00305DF2"/>
    <w:rsid w:val="003068BE"/>
    <w:rsid w:val="00306999"/>
    <w:rsid w:val="00306A85"/>
    <w:rsid w:val="00306B54"/>
    <w:rsid w:val="00307115"/>
    <w:rsid w:val="003073D2"/>
    <w:rsid w:val="00307833"/>
    <w:rsid w:val="0030793D"/>
    <w:rsid w:val="003101D7"/>
    <w:rsid w:val="003103B4"/>
    <w:rsid w:val="003106D7"/>
    <w:rsid w:val="003107A0"/>
    <w:rsid w:val="00310A28"/>
    <w:rsid w:val="00311927"/>
    <w:rsid w:val="00311BE4"/>
    <w:rsid w:val="00311C8A"/>
    <w:rsid w:val="00311E51"/>
    <w:rsid w:val="00312255"/>
    <w:rsid w:val="003123B8"/>
    <w:rsid w:val="0031243F"/>
    <w:rsid w:val="00313990"/>
    <w:rsid w:val="00313DD3"/>
    <w:rsid w:val="00314A42"/>
    <w:rsid w:val="00314CD5"/>
    <w:rsid w:val="00315FBF"/>
    <w:rsid w:val="003164AA"/>
    <w:rsid w:val="003166E4"/>
    <w:rsid w:val="00316FA3"/>
    <w:rsid w:val="0031787E"/>
    <w:rsid w:val="0032099F"/>
    <w:rsid w:val="0032128F"/>
    <w:rsid w:val="00321484"/>
    <w:rsid w:val="00322615"/>
    <w:rsid w:val="00322EF7"/>
    <w:rsid w:val="003230C0"/>
    <w:rsid w:val="00323E8C"/>
    <w:rsid w:val="0032439C"/>
    <w:rsid w:val="00324B64"/>
    <w:rsid w:val="003253F2"/>
    <w:rsid w:val="00325753"/>
    <w:rsid w:val="0032584D"/>
    <w:rsid w:val="00325EAB"/>
    <w:rsid w:val="00326386"/>
    <w:rsid w:val="0032679A"/>
    <w:rsid w:val="00326D45"/>
    <w:rsid w:val="00327196"/>
    <w:rsid w:val="00327779"/>
    <w:rsid w:val="003300FF"/>
    <w:rsid w:val="003301AF"/>
    <w:rsid w:val="00330BE8"/>
    <w:rsid w:val="003319FC"/>
    <w:rsid w:val="00331B6F"/>
    <w:rsid w:val="00331C3E"/>
    <w:rsid w:val="00332EFE"/>
    <w:rsid w:val="00333023"/>
    <w:rsid w:val="00333698"/>
    <w:rsid w:val="00333CA4"/>
    <w:rsid w:val="00334FAB"/>
    <w:rsid w:val="003350BB"/>
    <w:rsid w:val="00335A4C"/>
    <w:rsid w:val="00336928"/>
    <w:rsid w:val="00336E7F"/>
    <w:rsid w:val="0033714E"/>
    <w:rsid w:val="00337AAA"/>
    <w:rsid w:val="00337D97"/>
    <w:rsid w:val="00340B76"/>
    <w:rsid w:val="00341292"/>
    <w:rsid w:val="00342599"/>
    <w:rsid w:val="00343080"/>
    <w:rsid w:val="0034328F"/>
    <w:rsid w:val="003436B7"/>
    <w:rsid w:val="00343A59"/>
    <w:rsid w:val="00344EB3"/>
    <w:rsid w:val="00345291"/>
    <w:rsid w:val="003453C6"/>
    <w:rsid w:val="003454DC"/>
    <w:rsid w:val="00345515"/>
    <w:rsid w:val="00345920"/>
    <w:rsid w:val="00345D9C"/>
    <w:rsid w:val="00346196"/>
    <w:rsid w:val="003467C0"/>
    <w:rsid w:val="00346AB9"/>
    <w:rsid w:val="00346B36"/>
    <w:rsid w:val="00346C54"/>
    <w:rsid w:val="00346EB0"/>
    <w:rsid w:val="00347232"/>
    <w:rsid w:val="00347543"/>
    <w:rsid w:val="00347573"/>
    <w:rsid w:val="00347958"/>
    <w:rsid w:val="00347B98"/>
    <w:rsid w:val="003512EB"/>
    <w:rsid w:val="00352160"/>
    <w:rsid w:val="0035223A"/>
    <w:rsid w:val="003534DF"/>
    <w:rsid w:val="003535C1"/>
    <w:rsid w:val="003544A4"/>
    <w:rsid w:val="003544C0"/>
    <w:rsid w:val="0035493A"/>
    <w:rsid w:val="003549D4"/>
    <w:rsid w:val="003549E3"/>
    <w:rsid w:val="003558E9"/>
    <w:rsid w:val="00355EC6"/>
    <w:rsid w:val="00356A18"/>
    <w:rsid w:val="003572BC"/>
    <w:rsid w:val="00357391"/>
    <w:rsid w:val="00357435"/>
    <w:rsid w:val="003577E1"/>
    <w:rsid w:val="00360B56"/>
    <w:rsid w:val="003613DD"/>
    <w:rsid w:val="0036180C"/>
    <w:rsid w:val="00361CEB"/>
    <w:rsid w:val="003624D9"/>
    <w:rsid w:val="00362524"/>
    <w:rsid w:val="003627A2"/>
    <w:rsid w:val="00362A74"/>
    <w:rsid w:val="00364244"/>
    <w:rsid w:val="00365687"/>
    <w:rsid w:val="0036668E"/>
    <w:rsid w:val="00366729"/>
    <w:rsid w:val="00366EE2"/>
    <w:rsid w:val="003701E8"/>
    <w:rsid w:val="003703E6"/>
    <w:rsid w:val="00370826"/>
    <w:rsid w:val="00370C48"/>
    <w:rsid w:val="0037154E"/>
    <w:rsid w:val="00372495"/>
    <w:rsid w:val="00372CD6"/>
    <w:rsid w:val="00372E9F"/>
    <w:rsid w:val="003731DD"/>
    <w:rsid w:val="00373775"/>
    <w:rsid w:val="00373B54"/>
    <w:rsid w:val="0037405C"/>
    <w:rsid w:val="0037465E"/>
    <w:rsid w:val="00374AE6"/>
    <w:rsid w:val="00374B90"/>
    <w:rsid w:val="00375FB8"/>
    <w:rsid w:val="00376810"/>
    <w:rsid w:val="003774E7"/>
    <w:rsid w:val="00377D70"/>
    <w:rsid w:val="00380599"/>
    <w:rsid w:val="003807C3"/>
    <w:rsid w:val="00380E9D"/>
    <w:rsid w:val="00381050"/>
    <w:rsid w:val="00381CBC"/>
    <w:rsid w:val="00381D7A"/>
    <w:rsid w:val="00381F93"/>
    <w:rsid w:val="00382268"/>
    <w:rsid w:val="0038295C"/>
    <w:rsid w:val="00384367"/>
    <w:rsid w:val="00384C84"/>
    <w:rsid w:val="00385304"/>
    <w:rsid w:val="0038547C"/>
    <w:rsid w:val="00385936"/>
    <w:rsid w:val="00385D2F"/>
    <w:rsid w:val="00385F73"/>
    <w:rsid w:val="00386491"/>
    <w:rsid w:val="00390037"/>
    <w:rsid w:val="003906BB"/>
    <w:rsid w:val="00390B83"/>
    <w:rsid w:val="00390D5C"/>
    <w:rsid w:val="0039170E"/>
    <w:rsid w:val="00391F90"/>
    <w:rsid w:val="00392A0E"/>
    <w:rsid w:val="00392A19"/>
    <w:rsid w:val="00392CEB"/>
    <w:rsid w:val="003932C3"/>
    <w:rsid w:val="00394070"/>
    <w:rsid w:val="0039426B"/>
    <w:rsid w:val="00394F79"/>
    <w:rsid w:val="00395782"/>
    <w:rsid w:val="00395F6F"/>
    <w:rsid w:val="003968C7"/>
    <w:rsid w:val="00396D1D"/>
    <w:rsid w:val="00396D88"/>
    <w:rsid w:val="00397561"/>
    <w:rsid w:val="003A0CB9"/>
    <w:rsid w:val="003A1223"/>
    <w:rsid w:val="003A15AB"/>
    <w:rsid w:val="003A16DA"/>
    <w:rsid w:val="003A2108"/>
    <w:rsid w:val="003A2C25"/>
    <w:rsid w:val="003A2E46"/>
    <w:rsid w:val="003A315C"/>
    <w:rsid w:val="003A3337"/>
    <w:rsid w:val="003A35AA"/>
    <w:rsid w:val="003A372D"/>
    <w:rsid w:val="003A3A8B"/>
    <w:rsid w:val="003A433C"/>
    <w:rsid w:val="003A4623"/>
    <w:rsid w:val="003A51C6"/>
    <w:rsid w:val="003A6A84"/>
    <w:rsid w:val="003A6CAD"/>
    <w:rsid w:val="003A6D8A"/>
    <w:rsid w:val="003A7053"/>
    <w:rsid w:val="003A753C"/>
    <w:rsid w:val="003B002E"/>
    <w:rsid w:val="003B0153"/>
    <w:rsid w:val="003B025C"/>
    <w:rsid w:val="003B2385"/>
    <w:rsid w:val="003B3443"/>
    <w:rsid w:val="003B35E5"/>
    <w:rsid w:val="003B37D1"/>
    <w:rsid w:val="003B3929"/>
    <w:rsid w:val="003B3D8D"/>
    <w:rsid w:val="003B3E6E"/>
    <w:rsid w:val="003B56A7"/>
    <w:rsid w:val="003B57A1"/>
    <w:rsid w:val="003B5AD5"/>
    <w:rsid w:val="003B6BCE"/>
    <w:rsid w:val="003B6D30"/>
    <w:rsid w:val="003B7134"/>
    <w:rsid w:val="003B7176"/>
    <w:rsid w:val="003B7F6D"/>
    <w:rsid w:val="003C0919"/>
    <w:rsid w:val="003C1865"/>
    <w:rsid w:val="003C1C29"/>
    <w:rsid w:val="003C251A"/>
    <w:rsid w:val="003C4568"/>
    <w:rsid w:val="003C497F"/>
    <w:rsid w:val="003C4C9A"/>
    <w:rsid w:val="003C5328"/>
    <w:rsid w:val="003C55DB"/>
    <w:rsid w:val="003C5CBF"/>
    <w:rsid w:val="003C68F2"/>
    <w:rsid w:val="003C6AF0"/>
    <w:rsid w:val="003C6B6A"/>
    <w:rsid w:val="003C6C92"/>
    <w:rsid w:val="003C7139"/>
    <w:rsid w:val="003C7FA7"/>
    <w:rsid w:val="003D01E9"/>
    <w:rsid w:val="003D07CD"/>
    <w:rsid w:val="003D1111"/>
    <w:rsid w:val="003D111F"/>
    <w:rsid w:val="003D1753"/>
    <w:rsid w:val="003D1BEA"/>
    <w:rsid w:val="003D27EA"/>
    <w:rsid w:val="003D283D"/>
    <w:rsid w:val="003D2BFF"/>
    <w:rsid w:val="003D33AB"/>
    <w:rsid w:val="003D39FC"/>
    <w:rsid w:val="003D3D5B"/>
    <w:rsid w:val="003D4952"/>
    <w:rsid w:val="003D5D6C"/>
    <w:rsid w:val="003D6599"/>
    <w:rsid w:val="003D6800"/>
    <w:rsid w:val="003D6C54"/>
    <w:rsid w:val="003D7239"/>
    <w:rsid w:val="003D768C"/>
    <w:rsid w:val="003E09C8"/>
    <w:rsid w:val="003E15CB"/>
    <w:rsid w:val="003E3BD7"/>
    <w:rsid w:val="003E499C"/>
    <w:rsid w:val="003E5220"/>
    <w:rsid w:val="003E56AC"/>
    <w:rsid w:val="003E579A"/>
    <w:rsid w:val="003E593D"/>
    <w:rsid w:val="003E5F75"/>
    <w:rsid w:val="003E6EA4"/>
    <w:rsid w:val="003E7260"/>
    <w:rsid w:val="003E7C28"/>
    <w:rsid w:val="003F011D"/>
    <w:rsid w:val="003F0686"/>
    <w:rsid w:val="003F0B34"/>
    <w:rsid w:val="003F1B65"/>
    <w:rsid w:val="003F1D27"/>
    <w:rsid w:val="003F2907"/>
    <w:rsid w:val="003F3DA0"/>
    <w:rsid w:val="003F4430"/>
    <w:rsid w:val="003F5463"/>
    <w:rsid w:val="003F5526"/>
    <w:rsid w:val="003F66F9"/>
    <w:rsid w:val="003F714C"/>
    <w:rsid w:val="003F775C"/>
    <w:rsid w:val="0040016F"/>
    <w:rsid w:val="00400198"/>
    <w:rsid w:val="00402509"/>
    <w:rsid w:val="00402A97"/>
    <w:rsid w:val="00402B3E"/>
    <w:rsid w:val="00402C55"/>
    <w:rsid w:val="00402CE3"/>
    <w:rsid w:val="00402D79"/>
    <w:rsid w:val="00402F3A"/>
    <w:rsid w:val="004033EE"/>
    <w:rsid w:val="00403850"/>
    <w:rsid w:val="00404468"/>
    <w:rsid w:val="00405015"/>
    <w:rsid w:val="00405207"/>
    <w:rsid w:val="00405408"/>
    <w:rsid w:val="0040665A"/>
    <w:rsid w:val="00410114"/>
    <w:rsid w:val="00410E3C"/>
    <w:rsid w:val="0041129A"/>
    <w:rsid w:val="00412FF9"/>
    <w:rsid w:val="00413451"/>
    <w:rsid w:val="00414866"/>
    <w:rsid w:val="00414E89"/>
    <w:rsid w:val="004157F4"/>
    <w:rsid w:val="00416182"/>
    <w:rsid w:val="00416387"/>
    <w:rsid w:val="004166EE"/>
    <w:rsid w:val="00416B3B"/>
    <w:rsid w:val="0041712D"/>
    <w:rsid w:val="00417AC8"/>
    <w:rsid w:val="00420130"/>
    <w:rsid w:val="0042018A"/>
    <w:rsid w:val="004207D5"/>
    <w:rsid w:val="00421073"/>
    <w:rsid w:val="004212FB"/>
    <w:rsid w:val="00421816"/>
    <w:rsid w:val="004219E5"/>
    <w:rsid w:val="00421DE9"/>
    <w:rsid w:val="00422A13"/>
    <w:rsid w:val="00422E51"/>
    <w:rsid w:val="00424278"/>
    <w:rsid w:val="00424968"/>
    <w:rsid w:val="00425783"/>
    <w:rsid w:val="004263B3"/>
    <w:rsid w:val="004268BA"/>
    <w:rsid w:val="00426AB4"/>
    <w:rsid w:val="00426AD8"/>
    <w:rsid w:val="00426EFB"/>
    <w:rsid w:val="00427C80"/>
    <w:rsid w:val="00430655"/>
    <w:rsid w:val="00430E24"/>
    <w:rsid w:val="004314E7"/>
    <w:rsid w:val="00431DFC"/>
    <w:rsid w:val="00431F68"/>
    <w:rsid w:val="00432158"/>
    <w:rsid w:val="004324A4"/>
    <w:rsid w:val="004344C6"/>
    <w:rsid w:val="00434B7F"/>
    <w:rsid w:val="004351F3"/>
    <w:rsid w:val="00435D02"/>
    <w:rsid w:val="00436921"/>
    <w:rsid w:val="00436B4A"/>
    <w:rsid w:val="00440005"/>
    <w:rsid w:val="004425CA"/>
    <w:rsid w:val="00442C2D"/>
    <w:rsid w:val="004433D2"/>
    <w:rsid w:val="0044391A"/>
    <w:rsid w:val="0044396A"/>
    <w:rsid w:val="00444CCF"/>
    <w:rsid w:val="00444F8D"/>
    <w:rsid w:val="00445793"/>
    <w:rsid w:val="0044589B"/>
    <w:rsid w:val="004461D8"/>
    <w:rsid w:val="0044660C"/>
    <w:rsid w:val="00446645"/>
    <w:rsid w:val="00446D59"/>
    <w:rsid w:val="00446E51"/>
    <w:rsid w:val="00447623"/>
    <w:rsid w:val="00447C2E"/>
    <w:rsid w:val="00450DB9"/>
    <w:rsid w:val="0045103D"/>
    <w:rsid w:val="00451A20"/>
    <w:rsid w:val="0045253D"/>
    <w:rsid w:val="00452587"/>
    <w:rsid w:val="00452C5F"/>
    <w:rsid w:val="00452DF0"/>
    <w:rsid w:val="00452EFB"/>
    <w:rsid w:val="00453893"/>
    <w:rsid w:val="004540D4"/>
    <w:rsid w:val="0045540A"/>
    <w:rsid w:val="00455A23"/>
    <w:rsid w:val="00455E15"/>
    <w:rsid w:val="0045664A"/>
    <w:rsid w:val="004569B7"/>
    <w:rsid w:val="00456CD2"/>
    <w:rsid w:val="0045765D"/>
    <w:rsid w:val="004600C3"/>
    <w:rsid w:val="0046086B"/>
    <w:rsid w:val="00462DB8"/>
    <w:rsid w:val="00464068"/>
    <w:rsid w:val="004641F2"/>
    <w:rsid w:val="00464518"/>
    <w:rsid w:val="004645EC"/>
    <w:rsid w:val="00464F0F"/>
    <w:rsid w:val="00465FF6"/>
    <w:rsid w:val="00466CE3"/>
    <w:rsid w:val="00466DF0"/>
    <w:rsid w:val="00466EBD"/>
    <w:rsid w:val="004706A4"/>
    <w:rsid w:val="004708E7"/>
    <w:rsid w:val="00470D71"/>
    <w:rsid w:val="00471048"/>
    <w:rsid w:val="0047212A"/>
    <w:rsid w:val="004731B6"/>
    <w:rsid w:val="00473BB8"/>
    <w:rsid w:val="00474DA7"/>
    <w:rsid w:val="0047564D"/>
    <w:rsid w:val="00475E6C"/>
    <w:rsid w:val="004769AC"/>
    <w:rsid w:val="00477AEE"/>
    <w:rsid w:val="0048021E"/>
    <w:rsid w:val="00481D14"/>
    <w:rsid w:val="00482553"/>
    <w:rsid w:val="004829A6"/>
    <w:rsid w:val="00482A2E"/>
    <w:rsid w:val="00483138"/>
    <w:rsid w:val="00483C1A"/>
    <w:rsid w:val="00483DDB"/>
    <w:rsid w:val="00484094"/>
    <w:rsid w:val="00484324"/>
    <w:rsid w:val="00484C34"/>
    <w:rsid w:val="00484FF1"/>
    <w:rsid w:val="004854A3"/>
    <w:rsid w:val="0048565E"/>
    <w:rsid w:val="00485E7B"/>
    <w:rsid w:val="004865A6"/>
    <w:rsid w:val="00487169"/>
    <w:rsid w:val="00490001"/>
    <w:rsid w:val="004906EE"/>
    <w:rsid w:val="00490B78"/>
    <w:rsid w:val="00491135"/>
    <w:rsid w:val="00492371"/>
    <w:rsid w:val="00493189"/>
    <w:rsid w:val="00493451"/>
    <w:rsid w:val="004945AA"/>
    <w:rsid w:val="004949AE"/>
    <w:rsid w:val="004949DC"/>
    <w:rsid w:val="00495987"/>
    <w:rsid w:val="004960AE"/>
    <w:rsid w:val="00496B09"/>
    <w:rsid w:val="00496D07"/>
    <w:rsid w:val="00497777"/>
    <w:rsid w:val="004978A9"/>
    <w:rsid w:val="004A0364"/>
    <w:rsid w:val="004A1179"/>
    <w:rsid w:val="004A140E"/>
    <w:rsid w:val="004A179F"/>
    <w:rsid w:val="004A2422"/>
    <w:rsid w:val="004A24DB"/>
    <w:rsid w:val="004A2794"/>
    <w:rsid w:val="004A3B57"/>
    <w:rsid w:val="004A44C7"/>
    <w:rsid w:val="004A44CB"/>
    <w:rsid w:val="004A483B"/>
    <w:rsid w:val="004A5D40"/>
    <w:rsid w:val="004A5FB7"/>
    <w:rsid w:val="004A7164"/>
    <w:rsid w:val="004B1A54"/>
    <w:rsid w:val="004B1D34"/>
    <w:rsid w:val="004B1E69"/>
    <w:rsid w:val="004B2045"/>
    <w:rsid w:val="004B21D9"/>
    <w:rsid w:val="004B22F8"/>
    <w:rsid w:val="004B2E37"/>
    <w:rsid w:val="004B364F"/>
    <w:rsid w:val="004B36D3"/>
    <w:rsid w:val="004B3EF2"/>
    <w:rsid w:val="004B4319"/>
    <w:rsid w:val="004B48FA"/>
    <w:rsid w:val="004B5084"/>
    <w:rsid w:val="004B53D6"/>
    <w:rsid w:val="004B64E1"/>
    <w:rsid w:val="004B6BEF"/>
    <w:rsid w:val="004B70E1"/>
    <w:rsid w:val="004B74BC"/>
    <w:rsid w:val="004B752C"/>
    <w:rsid w:val="004B752F"/>
    <w:rsid w:val="004B7C05"/>
    <w:rsid w:val="004C093C"/>
    <w:rsid w:val="004C107E"/>
    <w:rsid w:val="004C1A38"/>
    <w:rsid w:val="004C1CB9"/>
    <w:rsid w:val="004C1F6D"/>
    <w:rsid w:val="004C4338"/>
    <w:rsid w:val="004C4C15"/>
    <w:rsid w:val="004C4D9E"/>
    <w:rsid w:val="004C5194"/>
    <w:rsid w:val="004C6024"/>
    <w:rsid w:val="004C638E"/>
    <w:rsid w:val="004C646E"/>
    <w:rsid w:val="004C667A"/>
    <w:rsid w:val="004C743C"/>
    <w:rsid w:val="004C7F43"/>
    <w:rsid w:val="004D0B65"/>
    <w:rsid w:val="004D230E"/>
    <w:rsid w:val="004D265B"/>
    <w:rsid w:val="004D2FEB"/>
    <w:rsid w:val="004D3762"/>
    <w:rsid w:val="004D3C3B"/>
    <w:rsid w:val="004D426C"/>
    <w:rsid w:val="004D45F0"/>
    <w:rsid w:val="004D47C0"/>
    <w:rsid w:val="004D4DD0"/>
    <w:rsid w:val="004D4E74"/>
    <w:rsid w:val="004D564C"/>
    <w:rsid w:val="004D64AC"/>
    <w:rsid w:val="004D6CF6"/>
    <w:rsid w:val="004D6D18"/>
    <w:rsid w:val="004E0523"/>
    <w:rsid w:val="004E0EC8"/>
    <w:rsid w:val="004E1A0F"/>
    <w:rsid w:val="004E28FF"/>
    <w:rsid w:val="004E31AB"/>
    <w:rsid w:val="004E5C5C"/>
    <w:rsid w:val="004E6048"/>
    <w:rsid w:val="004E63E2"/>
    <w:rsid w:val="004E6588"/>
    <w:rsid w:val="004E69B5"/>
    <w:rsid w:val="004E6A1F"/>
    <w:rsid w:val="004E770E"/>
    <w:rsid w:val="004F0392"/>
    <w:rsid w:val="004F1855"/>
    <w:rsid w:val="004F19FD"/>
    <w:rsid w:val="004F2539"/>
    <w:rsid w:val="004F2717"/>
    <w:rsid w:val="004F2E4E"/>
    <w:rsid w:val="004F2E61"/>
    <w:rsid w:val="004F2F53"/>
    <w:rsid w:val="004F3075"/>
    <w:rsid w:val="004F31FB"/>
    <w:rsid w:val="004F3272"/>
    <w:rsid w:val="004F3AEE"/>
    <w:rsid w:val="004F4467"/>
    <w:rsid w:val="004F45D7"/>
    <w:rsid w:val="004F4C5F"/>
    <w:rsid w:val="004F56B0"/>
    <w:rsid w:val="004F5812"/>
    <w:rsid w:val="004F58B2"/>
    <w:rsid w:val="004F60D3"/>
    <w:rsid w:val="004F6722"/>
    <w:rsid w:val="004F68AF"/>
    <w:rsid w:val="004F70CF"/>
    <w:rsid w:val="0050043D"/>
    <w:rsid w:val="00500608"/>
    <w:rsid w:val="00500CB8"/>
    <w:rsid w:val="005013BB"/>
    <w:rsid w:val="005014D8"/>
    <w:rsid w:val="005016CF"/>
    <w:rsid w:val="00501F9E"/>
    <w:rsid w:val="005024C0"/>
    <w:rsid w:val="005031F6"/>
    <w:rsid w:val="005032B9"/>
    <w:rsid w:val="00503A92"/>
    <w:rsid w:val="00504435"/>
    <w:rsid w:val="0050443B"/>
    <w:rsid w:val="0050508A"/>
    <w:rsid w:val="00505452"/>
    <w:rsid w:val="00505D60"/>
    <w:rsid w:val="00505F76"/>
    <w:rsid w:val="0050601B"/>
    <w:rsid w:val="00507F99"/>
    <w:rsid w:val="00511992"/>
    <w:rsid w:val="0051209F"/>
    <w:rsid w:val="005130A9"/>
    <w:rsid w:val="0051322A"/>
    <w:rsid w:val="005139C4"/>
    <w:rsid w:val="00513C44"/>
    <w:rsid w:val="00513D85"/>
    <w:rsid w:val="00514506"/>
    <w:rsid w:val="00514700"/>
    <w:rsid w:val="00514FAA"/>
    <w:rsid w:val="005158E7"/>
    <w:rsid w:val="00516293"/>
    <w:rsid w:val="0051634D"/>
    <w:rsid w:val="00516800"/>
    <w:rsid w:val="00516804"/>
    <w:rsid w:val="00516E99"/>
    <w:rsid w:val="005172C2"/>
    <w:rsid w:val="00517DFD"/>
    <w:rsid w:val="005203F3"/>
    <w:rsid w:val="00520630"/>
    <w:rsid w:val="00520D20"/>
    <w:rsid w:val="00520DDA"/>
    <w:rsid w:val="0052114E"/>
    <w:rsid w:val="005220A3"/>
    <w:rsid w:val="005225D4"/>
    <w:rsid w:val="005226E7"/>
    <w:rsid w:val="0052288E"/>
    <w:rsid w:val="0052313F"/>
    <w:rsid w:val="005231E8"/>
    <w:rsid w:val="00523B99"/>
    <w:rsid w:val="00524541"/>
    <w:rsid w:val="00524A2D"/>
    <w:rsid w:val="00524A43"/>
    <w:rsid w:val="0052501F"/>
    <w:rsid w:val="0052513D"/>
    <w:rsid w:val="00525407"/>
    <w:rsid w:val="00525730"/>
    <w:rsid w:val="0052589A"/>
    <w:rsid w:val="00525D9A"/>
    <w:rsid w:val="00525EE8"/>
    <w:rsid w:val="005269F7"/>
    <w:rsid w:val="005272FC"/>
    <w:rsid w:val="005306DC"/>
    <w:rsid w:val="00530D18"/>
    <w:rsid w:val="005318B0"/>
    <w:rsid w:val="00532682"/>
    <w:rsid w:val="00532C8A"/>
    <w:rsid w:val="00533035"/>
    <w:rsid w:val="005331E2"/>
    <w:rsid w:val="005334AC"/>
    <w:rsid w:val="00533EE4"/>
    <w:rsid w:val="00534C4B"/>
    <w:rsid w:val="00534C76"/>
    <w:rsid w:val="00534DE6"/>
    <w:rsid w:val="005350AD"/>
    <w:rsid w:val="00535E8D"/>
    <w:rsid w:val="00536040"/>
    <w:rsid w:val="005367CA"/>
    <w:rsid w:val="00536C0F"/>
    <w:rsid w:val="0053780A"/>
    <w:rsid w:val="0054073A"/>
    <w:rsid w:val="005414B6"/>
    <w:rsid w:val="0054247B"/>
    <w:rsid w:val="005424D4"/>
    <w:rsid w:val="005429B0"/>
    <w:rsid w:val="00542C19"/>
    <w:rsid w:val="00543173"/>
    <w:rsid w:val="005433F9"/>
    <w:rsid w:val="00543E00"/>
    <w:rsid w:val="00544203"/>
    <w:rsid w:val="0054497D"/>
    <w:rsid w:val="00545611"/>
    <w:rsid w:val="00546258"/>
    <w:rsid w:val="0054675C"/>
    <w:rsid w:val="00547A9E"/>
    <w:rsid w:val="0055034D"/>
    <w:rsid w:val="00550973"/>
    <w:rsid w:val="00551501"/>
    <w:rsid w:val="00551C53"/>
    <w:rsid w:val="00552747"/>
    <w:rsid w:val="00552C54"/>
    <w:rsid w:val="00553596"/>
    <w:rsid w:val="005540F7"/>
    <w:rsid w:val="0055420C"/>
    <w:rsid w:val="0055487A"/>
    <w:rsid w:val="00555E60"/>
    <w:rsid w:val="0055676F"/>
    <w:rsid w:val="00557AB7"/>
    <w:rsid w:val="005600D4"/>
    <w:rsid w:val="005601B0"/>
    <w:rsid w:val="00560CC8"/>
    <w:rsid w:val="00560EAD"/>
    <w:rsid w:val="00561DEC"/>
    <w:rsid w:val="005627D4"/>
    <w:rsid w:val="005627EA"/>
    <w:rsid w:val="00562875"/>
    <w:rsid w:val="00563BC4"/>
    <w:rsid w:val="00563C4C"/>
    <w:rsid w:val="00563DE8"/>
    <w:rsid w:val="00564B4F"/>
    <w:rsid w:val="00564C0A"/>
    <w:rsid w:val="00564F77"/>
    <w:rsid w:val="0056549F"/>
    <w:rsid w:val="005666ED"/>
    <w:rsid w:val="00567DB8"/>
    <w:rsid w:val="00570195"/>
    <w:rsid w:val="00570508"/>
    <w:rsid w:val="00570A1D"/>
    <w:rsid w:val="005710CF"/>
    <w:rsid w:val="005713A1"/>
    <w:rsid w:val="00571526"/>
    <w:rsid w:val="0057168C"/>
    <w:rsid w:val="00574228"/>
    <w:rsid w:val="00574371"/>
    <w:rsid w:val="00574441"/>
    <w:rsid w:val="00575B20"/>
    <w:rsid w:val="00576423"/>
    <w:rsid w:val="00577631"/>
    <w:rsid w:val="005779B6"/>
    <w:rsid w:val="00577B44"/>
    <w:rsid w:val="00577E29"/>
    <w:rsid w:val="00580048"/>
    <w:rsid w:val="00581533"/>
    <w:rsid w:val="005815F0"/>
    <w:rsid w:val="005821D0"/>
    <w:rsid w:val="0058239A"/>
    <w:rsid w:val="00583B9C"/>
    <w:rsid w:val="00583F5F"/>
    <w:rsid w:val="00584B6B"/>
    <w:rsid w:val="005850C3"/>
    <w:rsid w:val="0058539B"/>
    <w:rsid w:val="005856A1"/>
    <w:rsid w:val="00587B66"/>
    <w:rsid w:val="00587C20"/>
    <w:rsid w:val="00587C8F"/>
    <w:rsid w:val="00587EE7"/>
    <w:rsid w:val="00591693"/>
    <w:rsid w:val="005918D7"/>
    <w:rsid w:val="00593E9A"/>
    <w:rsid w:val="00594096"/>
    <w:rsid w:val="005946DB"/>
    <w:rsid w:val="00594DA6"/>
    <w:rsid w:val="00595270"/>
    <w:rsid w:val="00595429"/>
    <w:rsid w:val="00595EAA"/>
    <w:rsid w:val="00597111"/>
    <w:rsid w:val="00597302"/>
    <w:rsid w:val="00597D8D"/>
    <w:rsid w:val="005A01A0"/>
    <w:rsid w:val="005A1872"/>
    <w:rsid w:val="005A1C9F"/>
    <w:rsid w:val="005A1ECA"/>
    <w:rsid w:val="005A2437"/>
    <w:rsid w:val="005A3184"/>
    <w:rsid w:val="005A31B8"/>
    <w:rsid w:val="005A41A5"/>
    <w:rsid w:val="005A4742"/>
    <w:rsid w:val="005A490B"/>
    <w:rsid w:val="005A4E0A"/>
    <w:rsid w:val="005A523F"/>
    <w:rsid w:val="005A7054"/>
    <w:rsid w:val="005A7FBD"/>
    <w:rsid w:val="005B0200"/>
    <w:rsid w:val="005B0312"/>
    <w:rsid w:val="005B0C5A"/>
    <w:rsid w:val="005B18BF"/>
    <w:rsid w:val="005B1EAC"/>
    <w:rsid w:val="005B26AF"/>
    <w:rsid w:val="005B3541"/>
    <w:rsid w:val="005B3622"/>
    <w:rsid w:val="005B381E"/>
    <w:rsid w:val="005B3BBD"/>
    <w:rsid w:val="005B494A"/>
    <w:rsid w:val="005B4CEA"/>
    <w:rsid w:val="005B5574"/>
    <w:rsid w:val="005B6552"/>
    <w:rsid w:val="005B6D94"/>
    <w:rsid w:val="005C178B"/>
    <w:rsid w:val="005C1B82"/>
    <w:rsid w:val="005C20A2"/>
    <w:rsid w:val="005C232F"/>
    <w:rsid w:val="005C367C"/>
    <w:rsid w:val="005C3A73"/>
    <w:rsid w:val="005C3C57"/>
    <w:rsid w:val="005C3FE0"/>
    <w:rsid w:val="005C45D5"/>
    <w:rsid w:val="005C48C4"/>
    <w:rsid w:val="005C5E95"/>
    <w:rsid w:val="005C655E"/>
    <w:rsid w:val="005C6A2F"/>
    <w:rsid w:val="005C72AB"/>
    <w:rsid w:val="005C7B7E"/>
    <w:rsid w:val="005D0125"/>
    <w:rsid w:val="005D0AC9"/>
    <w:rsid w:val="005D10C3"/>
    <w:rsid w:val="005D170E"/>
    <w:rsid w:val="005D1802"/>
    <w:rsid w:val="005D1D94"/>
    <w:rsid w:val="005D26F5"/>
    <w:rsid w:val="005D39F0"/>
    <w:rsid w:val="005D3DFB"/>
    <w:rsid w:val="005D4BD4"/>
    <w:rsid w:val="005D6524"/>
    <w:rsid w:val="005D70AB"/>
    <w:rsid w:val="005D71DB"/>
    <w:rsid w:val="005D7C39"/>
    <w:rsid w:val="005E0438"/>
    <w:rsid w:val="005E0868"/>
    <w:rsid w:val="005E0AD7"/>
    <w:rsid w:val="005E127C"/>
    <w:rsid w:val="005E1399"/>
    <w:rsid w:val="005E15F7"/>
    <w:rsid w:val="005E2B57"/>
    <w:rsid w:val="005E3D17"/>
    <w:rsid w:val="005E3DF7"/>
    <w:rsid w:val="005E50E0"/>
    <w:rsid w:val="005E5194"/>
    <w:rsid w:val="005E55B3"/>
    <w:rsid w:val="005E6204"/>
    <w:rsid w:val="005E65CA"/>
    <w:rsid w:val="005E670F"/>
    <w:rsid w:val="005E68E0"/>
    <w:rsid w:val="005E6EB9"/>
    <w:rsid w:val="005E7351"/>
    <w:rsid w:val="005F01DA"/>
    <w:rsid w:val="005F115D"/>
    <w:rsid w:val="005F1E1C"/>
    <w:rsid w:val="005F2F83"/>
    <w:rsid w:val="005F3436"/>
    <w:rsid w:val="005F367C"/>
    <w:rsid w:val="005F3B3A"/>
    <w:rsid w:val="005F60E5"/>
    <w:rsid w:val="005F6574"/>
    <w:rsid w:val="005F7EF6"/>
    <w:rsid w:val="0060001F"/>
    <w:rsid w:val="0060061C"/>
    <w:rsid w:val="00601FCF"/>
    <w:rsid w:val="0060335C"/>
    <w:rsid w:val="00603BBC"/>
    <w:rsid w:val="00604572"/>
    <w:rsid w:val="00605022"/>
    <w:rsid w:val="006053A0"/>
    <w:rsid w:val="00605B4F"/>
    <w:rsid w:val="006067A5"/>
    <w:rsid w:val="00606B4B"/>
    <w:rsid w:val="0060746A"/>
    <w:rsid w:val="00607AF0"/>
    <w:rsid w:val="00610EBE"/>
    <w:rsid w:val="0061124A"/>
    <w:rsid w:val="00613197"/>
    <w:rsid w:val="006134CF"/>
    <w:rsid w:val="00613840"/>
    <w:rsid w:val="00614255"/>
    <w:rsid w:val="00615B3D"/>
    <w:rsid w:val="006169B8"/>
    <w:rsid w:val="00616E7A"/>
    <w:rsid w:val="00617073"/>
    <w:rsid w:val="006176EF"/>
    <w:rsid w:val="0062006E"/>
    <w:rsid w:val="00620D0E"/>
    <w:rsid w:val="00620F74"/>
    <w:rsid w:val="0062190D"/>
    <w:rsid w:val="006224D6"/>
    <w:rsid w:val="00622699"/>
    <w:rsid w:val="00622D7E"/>
    <w:rsid w:val="0062429D"/>
    <w:rsid w:val="006244AF"/>
    <w:rsid w:val="00624A3C"/>
    <w:rsid w:val="00625674"/>
    <w:rsid w:val="006256D7"/>
    <w:rsid w:val="00625C7D"/>
    <w:rsid w:val="00627653"/>
    <w:rsid w:val="00627DE4"/>
    <w:rsid w:val="0063005C"/>
    <w:rsid w:val="006302A0"/>
    <w:rsid w:val="0063054F"/>
    <w:rsid w:val="00630643"/>
    <w:rsid w:val="00630863"/>
    <w:rsid w:val="00630B06"/>
    <w:rsid w:val="00630EDA"/>
    <w:rsid w:val="00630EEB"/>
    <w:rsid w:val="0063184B"/>
    <w:rsid w:val="00631A3C"/>
    <w:rsid w:val="00631B29"/>
    <w:rsid w:val="00631CCC"/>
    <w:rsid w:val="006320B3"/>
    <w:rsid w:val="00633983"/>
    <w:rsid w:val="00634B24"/>
    <w:rsid w:val="00634C24"/>
    <w:rsid w:val="006360E7"/>
    <w:rsid w:val="00636E44"/>
    <w:rsid w:val="00636E70"/>
    <w:rsid w:val="00637881"/>
    <w:rsid w:val="006401AC"/>
    <w:rsid w:val="00641482"/>
    <w:rsid w:val="00641B09"/>
    <w:rsid w:val="00642801"/>
    <w:rsid w:val="00643616"/>
    <w:rsid w:val="006439EE"/>
    <w:rsid w:val="00643FB9"/>
    <w:rsid w:val="006449EC"/>
    <w:rsid w:val="00645EA1"/>
    <w:rsid w:val="00646032"/>
    <w:rsid w:val="006477AF"/>
    <w:rsid w:val="0064796D"/>
    <w:rsid w:val="0065048C"/>
    <w:rsid w:val="00651870"/>
    <w:rsid w:val="00651E9C"/>
    <w:rsid w:val="00651E9E"/>
    <w:rsid w:val="006523F2"/>
    <w:rsid w:val="00652A6C"/>
    <w:rsid w:val="00652DF2"/>
    <w:rsid w:val="00653B9B"/>
    <w:rsid w:val="00653C2C"/>
    <w:rsid w:val="00653DBE"/>
    <w:rsid w:val="006540EF"/>
    <w:rsid w:val="00654334"/>
    <w:rsid w:val="00654EFC"/>
    <w:rsid w:val="00655370"/>
    <w:rsid w:val="006556A2"/>
    <w:rsid w:val="00655781"/>
    <w:rsid w:val="0065597E"/>
    <w:rsid w:val="00655D4A"/>
    <w:rsid w:val="0065637D"/>
    <w:rsid w:val="006563B0"/>
    <w:rsid w:val="006565C3"/>
    <w:rsid w:val="00657166"/>
    <w:rsid w:val="00657DAD"/>
    <w:rsid w:val="00657FA6"/>
    <w:rsid w:val="00660EBB"/>
    <w:rsid w:val="00661A13"/>
    <w:rsid w:val="00662546"/>
    <w:rsid w:val="0066266F"/>
    <w:rsid w:val="006635CD"/>
    <w:rsid w:val="00663698"/>
    <w:rsid w:val="00664E0B"/>
    <w:rsid w:val="00665875"/>
    <w:rsid w:val="00665B53"/>
    <w:rsid w:val="006660A6"/>
    <w:rsid w:val="006664F5"/>
    <w:rsid w:val="00666FE1"/>
    <w:rsid w:val="00667125"/>
    <w:rsid w:val="00667ABF"/>
    <w:rsid w:val="00667ECD"/>
    <w:rsid w:val="00670018"/>
    <w:rsid w:val="006700CD"/>
    <w:rsid w:val="006708E9"/>
    <w:rsid w:val="00671BBE"/>
    <w:rsid w:val="00671CC7"/>
    <w:rsid w:val="006726DB"/>
    <w:rsid w:val="00672BAB"/>
    <w:rsid w:val="00672BC0"/>
    <w:rsid w:val="006731A3"/>
    <w:rsid w:val="00673E21"/>
    <w:rsid w:val="006742E1"/>
    <w:rsid w:val="006749DE"/>
    <w:rsid w:val="00674F36"/>
    <w:rsid w:val="0067549F"/>
    <w:rsid w:val="006765C0"/>
    <w:rsid w:val="0067681E"/>
    <w:rsid w:val="00676BD8"/>
    <w:rsid w:val="00677DB1"/>
    <w:rsid w:val="00680290"/>
    <w:rsid w:val="00683224"/>
    <w:rsid w:val="00683C83"/>
    <w:rsid w:val="00684012"/>
    <w:rsid w:val="006840CD"/>
    <w:rsid w:val="00685438"/>
    <w:rsid w:val="0068548F"/>
    <w:rsid w:val="00686377"/>
    <w:rsid w:val="006904B3"/>
    <w:rsid w:val="00690DDD"/>
    <w:rsid w:val="00690ED7"/>
    <w:rsid w:val="00690F1E"/>
    <w:rsid w:val="0069262F"/>
    <w:rsid w:val="006930EE"/>
    <w:rsid w:val="006939CD"/>
    <w:rsid w:val="006945B9"/>
    <w:rsid w:val="006948AC"/>
    <w:rsid w:val="00695D09"/>
    <w:rsid w:val="006973EB"/>
    <w:rsid w:val="006977D3"/>
    <w:rsid w:val="006A1789"/>
    <w:rsid w:val="006A1BE7"/>
    <w:rsid w:val="006A26CF"/>
    <w:rsid w:val="006A326E"/>
    <w:rsid w:val="006A3961"/>
    <w:rsid w:val="006A4195"/>
    <w:rsid w:val="006A45B3"/>
    <w:rsid w:val="006A4908"/>
    <w:rsid w:val="006A51EF"/>
    <w:rsid w:val="006A528F"/>
    <w:rsid w:val="006A52FB"/>
    <w:rsid w:val="006A67D1"/>
    <w:rsid w:val="006A6858"/>
    <w:rsid w:val="006A7B0D"/>
    <w:rsid w:val="006B02E1"/>
    <w:rsid w:val="006B039E"/>
    <w:rsid w:val="006B0594"/>
    <w:rsid w:val="006B0F2C"/>
    <w:rsid w:val="006B2BFD"/>
    <w:rsid w:val="006B2D52"/>
    <w:rsid w:val="006B3A97"/>
    <w:rsid w:val="006B401E"/>
    <w:rsid w:val="006B4F4F"/>
    <w:rsid w:val="006B5099"/>
    <w:rsid w:val="006B51F0"/>
    <w:rsid w:val="006B58FD"/>
    <w:rsid w:val="006B6F56"/>
    <w:rsid w:val="006C127C"/>
    <w:rsid w:val="006C1712"/>
    <w:rsid w:val="006C31BE"/>
    <w:rsid w:val="006C3544"/>
    <w:rsid w:val="006C3788"/>
    <w:rsid w:val="006C3A8C"/>
    <w:rsid w:val="006C66A0"/>
    <w:rsid w:val="006C6748"/>
    <w:rsid w:val="006D03B4"/>
    <w:rsid w:val="006D0C59"/>
    <w:rsid w:val="006D0CED"/>
    <w:rsid w:val="006D1195"/>
    <w:rsid w:val="006D13E9"/>
    <w:rsid w:val="006D1561"/>
    <w:rsid w:val="006D236C"/>
    <w:rsid w:val="006D2A44"/>
    <w:rsid w:val="006D326E"/>
    <w:rsid w:val="006D4599"/>
    <w:rsid w:val="006D5A4D"/>
    <w:rsid w:val="006D615C"/>
    <w:rsid w:val="006D6332"/>
    <w:rsid w:val="006D64ED"/>
    <w:rsid w:val="006D6A7D"/>
    <w:rsid w:val="006D6F4B"/>
    <w:rsid w:val="006D7319"/>
    <w:rsid w:val="006D78C9"/>
    <w:rsid w:val="006D7C7D"/>
    <w:rsid w:val="006E102A"/>
    <w:rsid w:val="006E10D2"/>
    <w:rsid w:val="006E1138"/>
    <w:rsid w:val="006E1941"/>
    <w:rsid w:val="006E1DAE"/>
    <w:rsid w:val="006E2471"/>
    <w:rsid w:val="006E3240"/>
    <w:rsid w:val="006E3537"/>
    <w:rsid w:val="006E44B2"/>
    <w:rsid w:val="006E5353"/>
    <w:rsid w:val="006E69BE"/>
    <w:rsid w:val="006E6ACE"/>
    <w:rsid w:val="006E72FE"/>
    <w:rsid w:val="006E7798"/>
    <w:rsid w:val="006E787F"/>
    <w:rsid w:val="006F0766"/>
    <w:rsid w:val="006F09DB"/>
    <w:rsid w:val="006F0CB0"/>
    <w:rsid w:val="006F1C58"/>
    <w:rsid w:val="006F2C50"/>
    <w:rsid w:val="006F3705"/>
    <w:rsid w:val="006F37D4"/>
    <w:rsid w:val="006F4217"/>
    <w:rsid w:val="006F4EAF"/>
    <w:rsid w:val="006F5BDB"/>
    <w:rsid w:val="006F6748"/>
    <w:rsid w:val="006F7093"/>
    <w:rsid w:val="006F7669"/>
    <w:rsid w:val="007005F8"/>
    <w:rsid w:val="00700831"/>
    <w:rsid w:val="00700CC1"/>
    <w:rsid w:val="00700D78"/>
    <w:rsid w:val="00700FD9"/>
    <w:rsid w:val="00701194"/>
    <w:rsid w:val="00701B70"/>
    <w:rsid w:val="00701DBD"/>
    <w:rsid w:val="007028A7"/>
    <w:rsid w:val="00702EE2"/>
    <w:rsid w:val="0070348F"/>
    <w:rsid w:val="00703A27"/>
    <w:rsid w:val="00704062"/>
    <w:rsid w:val="007061DD"/>
    <w:rsid w:val="007063C7"/>
    <w:rsid w:val="00706F79"/>
    <w:rsid w:val="007074E9"/>
    <w:rsid w:val="007078B0"/>
    <w:rsid w:val="0071011E"/>
    <w:rsid w:val="007103C3"/>
    <w:rsid w:val="007115C4"/>
    <w:rsid w:val="00711953"/>
    <w:rsid w:val="00711E27"/>
    <w:rsid w:val="007133AD"/>
    <w:rsid w:val="00713AF7"/>
    <w:rsid w:val="00713C82"/>
    <w:rsid w:val="00713CAC"/>
    <w:rsid w:val="00714A49"/>
    <w:rsid w:val="00715A54"/>
    <w:rsid w:val="00716142"/>
    <w:rsid w:val="007172CB"/>
    <w:rsid w:val="00721944"/>
    <w:rsid w:val="007231BF"/>
    <w:rsid w:val="00723266"/>
    <w:rsid w:val="00724021"/>
    <w:rsid w:val="00724641"/>
    <w:rsid w:val="00724C4C"/>
    <w:rsid w:val="00726CFD"/>
    <w:rsid w:val="00727125"/>
    <w:rsid w:val="007277FB"/>
    <w:rsid w:val="00727874"/>
    <w:rsid w:val="0073038B"/>
    <w:rsid w:val="00731001"/>
    <w:rsid w:val="00733C7F"/>
    <w:rsid w:val="0073466E"/>
    <w:rsid w:val="007355C0"/>
    <w:rsid w:val="00735C38"/>
    <w:rsid w:val="007366D1"/>
    <w:rsid w:val="00736A22"/>
    <w:rsid w:val="00736A87"/>
    <w:rsid w:val="00736DF8"/>
    <w:rsid w:val="00737903"/>
    <w:rsid w:val="007400F1"/>
    <w:rsid w:val="00740200"/>
    <w:rsid w:val="007406CE"/>
    <w:rsid w:val="00740A6B"/>
    <w:rsid w:val="00740C1D"/>
    <w:rsid w:val="00740CFD"/>
    <w:rsid w:val="007413BF"/>
    <w:rsid w:val="007424DF"/>
    <w:rsid w:val="007427F9"/>
    <w:rsid w:val="00742F7B"/>
    <w:rsid w:val="00743135"/>
    <w:rsid w:val="0074475F"/>
    <w:rsid w:val="00744802"/>
    <w:rsid w:val="007449A4"/>
    <w:rsid w:val="00744A97"/>
    <w:rsid w:val="00745637"/>
    <w:rsid w:val="007458A1"/>
    <w:rsid w:val="00745C20"/>
    <w:rsid w:val="00745D26"/>
    <w:rsid w:val="007460C1"/>
    <w:rsid w:val="00746446"/>
    <w:rsid w:val="007464C2"/>
    <w:rsid w:val="00750449"/>
    <w:rsid w:val="007506BB"/>
    <w:rsid w:val="00750D7B"/>
    <w:rsid w:val="007517B0"/>
    <w:rsid w:val="0075252B"/>
    <w:rsid w:val="00753592"/>
    <w:rsid w:val="00753860"/>
    <w:rsid w:val="00753AA7"/>
    <w:rsid w:val="0075452E"/>
    <w:rsid w:val="007547B8"/>
    <w:rsid w:val="0075488F"/>
    <w:rsid w:val="007564E7"/>
    <w:rsid w:val="0075670E"/>
    <w:rsid w:val="00756768"/>
    <w:rsid w:val="00757ACA"/>
    <w:rsid w:val="007607F8"/>
    <w:rsid w:val="00760907"/>
    <w:rsid w:val="007623B2"/>
    <w:rsid w:val="00763053"/>
    <w:rsid w:val="00763827"/>
    <w:rsid w:val="0076493C"/>
    <w:rsid w:val="00764AA5"/>
    <w:rsid w:val="00764D42"/>
    <w:rsid w:val="00764DD3"/>
    <w:rsid w:val="00766773"/>
    <w:rsid w:val="00766DA9"/>
    <w:rsid w:val="00766F5C"/>
    <w:rsid w:val="00766FF7"/>
    <w:rsid w:val="007670CD"/>
    <w:rsid w:val="00767369"/>
    <w:rsid w:val="00770E8F"/>
    <w:rsid w:val="00770EAE"/>
    <w:rsid w:val="00771238"/>
    <w:rsid w:val="007719AE"/>
    <w:rsid w:val="00772B5F"/>
    <w:rsid w:val="0077375C"/>
    <w:rsid w:val="00774254"/>
    <w:rsid w:val="0077500C"/>
    <w:rsid w:val="00775090"/>
    <w:rsid w:val="0077528D"/>
    <w:rsid w:val="00775831"/>
    <w:rsid w:val="007759DF"/>
    <w:rsid w:val="00775B57"/>
    <w:rsid w:val="00775C7C"/>
    <w:rsid w:val="00775D8A"/>
    <w:rsid w:val="00775FC1"/>
    <w:rsid w:val="00777310"/>
    <w:rsid w:val="00777913"/>
    <w:rsid w:val="00781D62"/>
    <w:rsid w:val="007820D2"/>
    <w:rsid w:val="00782679"/>
    <w:rsid w:val="00782825"/>
    <w:rsid w:val="00782A0A"/>
    <w:rsid w:val="0078371F"/>
    <w:rsid w:val="00783A37"/>
    <w:rsid w:val="00784602"/>
    <w:rsid w:val="00785C30"/>
    <w:rsid w:val="00786002"/>
    <w:rsid w:val="00786874"/>
    <w:rsid w:val="00786D73"/>
    <w:rsid w:val="00787E1C"/>
    <w:rsid w:val="0079045C"/>
    <w:rsid w:val="007911D4"/>
    <w:rsid w:val="00791C04"/>
    <w:rsid w:val="00791EC4"/>
    <w:rsid w:val="007927EF"/>
    <w:rsid w:val="007938F5"/>
    <w:rsid w:val="00793AF0"/>
    <w:rsid w:val="00794A22"/>
    <w:rsid w:val="00794B39"/>
    <w:rsid w:val="00794F69"/>
    <w:rsid w:val="0079534E"/>
    <w:rsid w:val="00795818"/>
    <w:rsid w:val="00795AE2"/>
    <w:rsid w:val="0079617A"/>
    <w:rsid w:val="007962A9"/>
    <w:rsid w:val="00796776"/>
    <w:rsid w:val="007967CD"/>
    <w:rsid w:val="00797EDC"/>
    <w:rsid w:val="00797F8C"/>
    <w:rsid w:val="007A0BA4"/>
    <w:rsid w:val="007A19C4"/>
    <w:rsid w:val="007A242D"/>
    <w:rsid w:val="007A2B58"/>
    <w:rsid w:val="007A30C7"/>
    <w:rsid w:val="007A393A"/>
    <w:rsid w:val="007A4302"/>
    <w:rsid w:val="007A53AF"/>
    <w:rsid w:val="007A5DF5"/>
    <w:rsid w:val="007A6989"/>
    <w:rsid w:val="007A6E52"/>
    <w:rsid w:val="007A7B18"/>
    <w:rsid w:val="007B0737"/>
    <w:rsid w:val="007B2018"/>
    <w:rsid w:val="007B246A"/>
    <w:rsid w:val="007B258E"/>
    <w:rsid w:val="007B269E"/>
    <w:rsid w:val="007B52FC"/>
    <w:rsid w:val="007B53E1"/>
    <w:rsid w:val="007B5510"/>
    <w:rsid w:val="007B6A13"/>
    <w:rsid w:val="007B71CC"/>
    <w:rsid w:val="007B7EEB"/>
    <w:rsid w:val="007C031C"/>
    <w:rsid w:val="007C224B"/>
    <w:rsid w:val="007C2695"/>
    <w:rsid w:val="007C32DE"/>
    <w:rsid w:val="007C3CCE"/>
    <w:rsid w:val="007C3E42"/>
    <w:rsid w:val="007C4DDA"/>
    <w:rsid w:val="007C4E35"/>
    <w:rsid w:val="007C5AEB"/>
    <w:rsid w:val="007C5C18"/>
    <w:rsid w:val="007C5E29"/>
    <w:rsid w:val="007C64F4"/>
    <w:rsid w:val="007C69E2"/>
    <w:rsid w:val="007D0AF3"/>
    <w:rsid w:val="007D0CBF"/>
    <w:rsid w:val="007D0DBE"/>
    <w:rsid w:val="007D1D15"/>
    <w:rsid w:val="007D2957"/>
    <w:rsid w:val="007D4146"/>
    <w:rsid w:val="007D437B"/>
    <w:rsid w:val="007D4468"/>
    <w:rsid w:val="007D493D"/>
    <w:rsid w:val="007D5A72"/>
    <w:rsid w:val="007D609A"/>
    <w:rsid w:val="007D6215"/>
    <w:rsid w:val="007D65A9"/>
    <w:rsid w:val="007D6F7B"/>
    <w:rsid w:val="007D71B6"/>
    <w:rsid w:val="007D7286"/>
    <w:rsid w:val="007D73F1"/>
    <w:rsid w:val="007D749A"/>
    <w:rsid w:val="007D7766"/>
    <w:rsid w:val="007D79F7"/>
    <w:rsid w:val="007E0684"/>
    <w:rsid w:val="007E14BF"/>
    <w:rsid w:val="007E16D2"/>
    <w:rsid w:val="007E252E"/>
    <w:rsid w:val="007E28D7"/>
    <w:rsid w:val="007E2BDC"/>
    <w:rsid w:val="007E3169"/>
    <w:rsid w:val="007E4C61"/>
    <w:rsid w:val="007E6F21"/>
    <w:rsid w:val="007E74ED"/>
    <w:rsid w:val="007E7696"/>
    <w:rsid w:val="007E7FE7"/>
    <w:rsid w:val="007F1965"/>
    <w:rsid w:val="007F24BB"/>
    <w:rsid w:val="007F31E7"/>
    <w:rsid w:val="007F32A0"/>
    <w:rsid w:val="007F36F9"/>
    <w:rsid w:val="007F3F4D"/>
    <w:rsid w:val="007F4027"/>
    <w:rsid w:val="007F4FBC"/>
    <w:rsid w:val="007F518D"/>
    <w:rsid w:val="007F5B6A"/>
    <w:rsid w:val="007F638D"/>
    <w:rsid w:val="007F7220"/>
    <w:rsid w:val="007F7384"/>
    <w:rsid w:val="00800709"/>
    <w:rsid w:val="008007BD"/>
    <w:rsid w:val="008007F6"/>
    <w:rsid w:val="00800D5F"/>
    <w:rsid w:val="008018AA"/>
    <w:rsid w:val="00802A0D"/>
    <w:rsid w:val="00802F4B"/>
    <w:rsid w:val="00803DC2"/>
    <w:rsid w:val="0080455B"/>
    <w:rsid w:val="0080474A"/>
    <w:rsid w:val="00804DDE"/>
    <w:rsid w:val="00805AFF"/>
    <w:rsid w:val="0080625A"/>
    <w:rsid w:val="008065AD"/>
    <w:rsid w:val="00806974"/>
    <w:rsid w:val="00806B8E"/>
    <w:rsid w:val="00807746"/>
    <w:rsid w:val="0081099C"/>
    <w:rsid w:val="0081131F"/>
    <w:rsid w:val="00811990"/>
    <w:rsid w:val="0081205A"/>
    <w:rsid w:val="00812A7A"/>
    <w:rsid w:val="00813987"/>
    <w:rsid w:val="00814450"/>
    <w:rsid w:val="00814C00"/>
    <w:rsid w:val="0081618E"/>
    <w:rsid w:val="008163CC"/>
    <w:rsid w:val="00816E29"/>
    <w:rsid w:val="00817260"/>
    <w:rsid w:val="008173A5"/>
    <w:rsid w:val="00817BD1"/>
    <w:rsid w:val="00817CDA"/>
    <w:rsid w:val="00820A6E"/>
    <w:rsid w:val="0082108A"/>
    <w:rsid w:val="0082169E"/>
    <w:rsid w:val="00821D64"/>
    <w:rsid w:val="008224EB"/>
    <w:rsid w:val="00822BF5"/>
    <w:rsid w:val="00822FF8"/>
    <w:rsid w:val="00823E49"/>
    <w:rsid w:val="00823F4B"/>
    <w:rsid w:val="0082476C"/>
    <w:rsid w:val="0082563A"/>
    <w:rsid w:val="00826CD0"/>
    <w:rsid w:val="00827C19"/>
    <w:rsid w:val="0083042F"/>
    <w:rsid w:val="00830483"/>
    <w:rsid w:val="00830770"/>
    <w:rsid w:val="00830E80"/>
    <w:rsid w:val="0083124B"/>
    <w:rsid w:val="008325F7"/>
    <w:rsid w:val="00833145"/>
    <w:rsid w:val="0083378A"/>
    <w:rsid w:val="0083388A"/>
    <w:rsid w:val="0083474C"/>
    <w:rsid w:val="00834BCE"/>
    <w:rsid w:val="0083564F"/>
    <w:rsid w:val="008356B3"/>
    <w:rsid w:val="00835785"/>
    <w:rsid w:val="0083671A"/>
    <w:rsid w:val="008368FF"/>
    <w:rsid w:val="0083711D"/>
    <w:rsid w:val="008371D0"/>
    <w:rsid w:val="00837B03"/>
    <w:rsid w:val="00840259"/>
    <w:rsid w:val="00840AD5"/>
    <w:rsid w:val="008413D0"/>
    <w:rsid w:val="00841CE6"/>
    <w:rsid w:val="008435AD"/>
    <w:rsid w:val="00843868"/>
    <w:rsid w:val="008440FF"/>
    <w:rsid w:val="00844B05"/>
    <w:rsid w:val="00845A4A"/>
    <w:rsid w:val="00846572"/>
    <w:rsid w:val="00846ACF"/>
    <w:rsid w:val="00847FF8"/>
    <w:rsid w:val="0085082D"/>
    <w:rsid w:val="00850A2E"/>
    <w:rsid w:val="00850FB2"/>
    <w:rsid w:val="008510F8"/>
    <w:rsid w:val="00852275"/>
    <w:rsid w:val="008534BF"/>
    <w:rsid w:val="00853957"/>
    <w:rsid w:val="00853A39"/>
    <w:rsid w:val="0085414E"/>
    <w:rsid w:val="008542AA"/>
    <w:rsid w:val="00854FF6"/>
    <w:rsid w:val="008554A4"/>
    <w:rsid w:val="00855791"/>
    <w:rsid w:val="008563CB"/>
    <w:rsid w:val="0085655D"/>
    <w:rsid w:val="008607FF"/>
    <w:rsid w:val="0086096B"/>
    <w:rsid w:val="00861164"/>
    <w:rsid w:val="00861DBC"/>
    <w:rsid w:val="00862018"/>
    <w:rsid w:val="008620DC"/>
    <w:rsid w:val="00862A74"/>
    <w:rsid w:val="00862B43"/>
    <w:rsid w:val="0086369E"/>
    <w:rsid w:val="008639DB"/>
    <w:rsid w:val="00863EA9"/>
    <w:rsid w:val="0086401F"/>
    <w:rsid w:val="0086409C"/>
    <w:rsid w:val="00864B57"/>
    <w:rsid w:val="00865318"/>
    <w:rsid w:val="0086578B"/>
    <w:rsid w:val="008657F5"/>
    <w:rsid w:val="00865E66"/>
    <w:rsid w:val="00866894"/>
    <w:rsid w:val="0086781B"/>
    <w:rsid w:val="00867908"/>
    <w:rsid w:val="00870852"/>
    <w:rsid w:val="008709CE"/>
    <w:rsid w:val="00870AB3"/>
    <w:rsid w:val="00870DED"/>
    <w:rsid w:val="008719B4"/>
    <w:rsid w:val="00871B19"/>
    <w:rsid w:val="0087281F"/>
    <w:rsid w:val="0087298E"/>
    <w:rsid w:val="00872995"/>
    <w:rsid w:val="00872EEE"/>
    <w:rsid w:val="0087364A"/>
    <w:rsid w:val="00873662"/>
    <w:rsid w:val="00873C28"/>
    <w:rsid w:val="00874328"/>
    <w:rsid w:val="00874557"/>
    <w:rsid w:val="008745AC"/>
    <w:rsid w:val="00874ABD"/>
    <w:rsid w:val="0087534A"/>
    <w:rsid w:val="008758B3"/>
    <w:rsid w:val="00876832"/>
    <w:rsid w:val="008771E7"/>
    <w:rsid w:val="00877D7F"/>
    <w:rsid w:val="00880526"/>
    <w:rsid w:val="008805EB"/>
    <w:rsid w:val="008811FF"/>
    <w:rsid w:val="0088294F"/>
    <w:rsid w:val="008835D1"/>
    <w:rsid w:val="00883887"/>
    <w:rsid w:val="00885EEE"/>
    <w:rsid w:val="008864EE"/>
    <w:rsid w:val="0088667D"/>
    <w:rsid w:val="008873D7"/>
    <w:rsid w:val="00887B66"/>
    <w:rsid w:val="008902CB"/>
    <w:rsid w:val="00890706"/>
    <w:rsid w:val="008911EB"/>
    <w:rsid w:val="008919C5"/>
    <w:rsid w:val="00891B0C"/>
    <w:rsid w:val="00891CE2"/>
    <w:rsid w:val="00892DE9"/>
    <w:rsid w:val="00892F7A"/>
    <w:rsid w:val="008931CC"/>
    <w:rsid w:val="0089352E"/>
    <w:rsid w:val="0089387B"/>
    <w:rsid w:val="0089470B"/>
    <w:rsid w:val="00894891"/>
    <w:rsid w:val="00894B56"/>
    <w:rsid w:val="008A048C"/>
    <w:rsid w:val="008A2ABA"/>
    <w:rsid w:val="008A3272"/>
    <w:rsid w:val="008A38FE"/>
    <w:rsid w:val="008A397A"/>
    <w:rsid w:val="008A3ABE"/>
    <w:rsid w:val="008A3BE8"/>
    <w:rsid w:val="008A3E25"/>
    <w:rsid w:val="008A4286"/>
    <w:rsid w:val="008A4C66"/>
    <w:rsid w:val="008A4D17"/>
    <w:rsid w:val="008A596C"/>
    <w:rsid w:val="008A67F3"/>
    <w:rsid w:val="008A743C"/>
    <w:rsid w:val="008A7C0A"/>
    <w:rsid w:val="008A7E34"/>
    <w:rsid w:val="008B04D5"/>
    <w:rsid w:val="008B0C1D"/>
    <w:rsid w:val="008B1951"/>
    <w:rsid w:val="008B1B01"/>
    <w:rsid w:val="008B2538"/>
    <w:rsid w:val="008B2F75"/>
    <w:rsid w:val="008B3183"/>
    <w:rsid w:val="008B3BFD"/>
    <w:rsid w:val="008B416A"/>
    <w:rsid w:val="008B4696"/>
    <w:rsid w:val="008B4C49"/>
    <w:rsid w:val="008B5230"/>
    <w:rsid w:val="008B5885"/>
    <w:rsid w:val="008B603F"/>
    <w:rsid w:val="008B653E"/>
    <w:rsid w:val="008B6831"/>
    <w:rsid w:val="008B762F"/>
    <w:rsid w:val="008B7F87"/>
    <w:rsid w:val="008C037F"/>
    <w:rsid w:val="008C080C"/>
    <w:rsid w:val="008C1747"/>
    <w:rsid w:val="008C2A3B"/>
    <w:rsid w:val="008C35E2"/>
    <w:rsid w:val="008C3E3F"/>
    <w:rsid w:val="008C413C"/>
    <w:rsid w:val="008C45A1"/>
    <w:rsid w:val="008C488F"/>
    <w:rsid w:val="008C5DD1"/>
    <w:rsid w:val="008C6D92"/>
    <w:rsid w:val="008C75CA"/>
    <w:rsid w:val="008C79AA"/>
    <w:rsid w:val="008D00FA"/>
    <w:rsid w:val="008D0B39"/>
    <w:rsid w:val="008D0F06"/>
    <w:rsid w:val="008D0FB8"/>
    <w:rsid w:val="008D1E70"/>
    <w:rsid w:val="008D1FAF"/>
    <w:rsid w:val="008D2369"/>
    <w:rsid w:val="008D336D"/>
    <w:rsid w:val="008D3535"/>
    <w:rsid w:val="008D4C0F"/>
    <w:rsid w:val="008D5114"/>
    <w:rsid w:val="008D56BA"/>
    <w:rsid w:val="008D6E58"/>
    <w:rsid w:val="008D70D7"/>
    <w:rsid w:val="008D7986"/>
    <w:rsid w:val="008D7D1C"/>
    <w:rsid w:val="008E05BE"/>
    <w:rsid w:val="008E1487"/>
    <w:rsid w:val="008E1790"/>
    <w:rsid w:val="008E1867"/>
    <w:rsid w:val="008E1F2E"/>
    <w:rsid w:val="008E205D"/>
    <w:rsid w:val="008E25E0"/>
    <w:rsid w:val="008E4778"/>
    <w:rsid w:val="008E50FB"/>
    <w:rsid w:val="008E53C3"/>
    <w:rsid w:val="008E57EE"/>
    <w:rsid w:val="008E692E"/>
    <w:rsid w:val="008E6BA0"/>
    <w:rsid w:val="008E7620"/>
    <w:rsid w:val="008F1B80"/>
    <w:rsid w:val="008F3476"/>
    <w:rsid w:val="008F3DED"/>
    <w:rsid w:val="008F4166"/>
    <w:rsid w:val="008F45FD"/>
    <w:rsid w:val="008F5301"/>
    <w:rsid w:val="008F5593"/>
    <w:rsid w:val="008F5846"/>
    <w:rsid w:val="008F5BCE"/>
    <w:rsid w:val="008F5D07"/>
    <w:rsid w:val="008F5D13"/>
    <w:rsid w:val="008F725D"/>
    <w:rsid w:val="008F741B"/>
    <w:rsid w:val="008F7670"/>
    <w:rsid w:val="008F76AA"/>
    <w:rsid w:val="008F78F4"/>
    <w:rsid w:val="008F7953"/>
    <w:rsid w:val="0090030F"/>
    <w:rsid w:val="00900794"/>
    <w:rsid w:val="0090107F"/>
    <w:rsid w:val="00901104"/>
    <w:rsid w:val="00901967"/>
    <w:rsid w:val="00901C0A"/>
    <w:rsid w:val="00901D9B"/>
    <w:rsid w:val="00902571"/>
    <w:rsid w:val="00902983"/>
    <w:rsid w:val="00906AFB"/>
    <w:rsid w:val="00907A1E"/>
    <w:rsid w:val="00907A22"/>
    <w:rsid w:val="00907C36"/>
    <w:rsid w:val="00910454"/>
    <w:rsid w:val="00910D58"/>
    <w:rsid w:val="00911395"/>
    <w:rsid w:val="00912A6B"/>
    <w:rsid w:val="0091317E"/>
    <w:rsid w:val="009132E5"/>
    <w:rsid w:val="00913478"/>
    <w:rsid w:val="0091382C"/>
    <w:rsid w:val="009142EB"/>
    <w:rsid w:val="00914775"/>
    <w:rsid w:val="00914E1B"/>
    <w:rsid w:val="00914F3B"/>
    <w:rsid w:val="0091553D"/>
    <w:rsid w:val="00915AD6"/>
    <w:rsid w:val="0091660A"/>
    <w:rsid w:val="009169F0"/>
    <w:rsid w:val="00917211"/>
    <w:rsid w:val="00921454"/>
    <w:rsid w:val="00921B4A"/>
    <w:rsid w:val="009221BD"/>
    <w:rsid w:val="0092313F"/>
    <w:rsid w:val="00923C76"/>
    <w:rsid w:val="00924117"/>
    <w:rsid w:val="009258E0"/>
    <w:rsid w:val="00925AC8"/>
    <w:rsid w:val="009267DB"/>
    <w:rsid w:val="00926B1E"/>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FA"/>
    <w:rsid w:val="0093301F"/>
    <w:rsid w:val="00934FAE"/>
    <w:rsid w:val="00937169"/>
    <w:rsid w:val="00937690"/>
    <w:rsid w:val="00937DD2"/>
    <w:rsid w:val="00940549"/>
    <w:rsid w:val="0094167E"/>
    <w:rsid w:val="00941BF3"/>
    <w:rsid w:val="00941EF5"/>
    <w:rsid w:val="00943717"/>
    <w:rsid w:val="0094377D"/>
    <w:rsid w:val="00943E86"/>
    <w:rsid w:val="00944980"/>
    <w:rsid w:val="00944B8D"/>
    <w:rsid w:val="00945380"/>
    <w:rsid w:val="00945508"/>
    <w:rsid w:val="00945530"/>
    <w:rsid w:val="00946185"/>
    <w:rsid w:val="0094671B"/>
    <w:rsid w:val="00946A8E"/>
    <w:rsid w:val="00946EEC"/>
    <w:rsid w:val="00947044"/>
    <w:rsid w:val="0094755A"/>
    <w:rsid w:val="0094774C"/>
    <w:rsid w:val="009477F7"/>
    <w:rsid w:val="0095062D"/>
    <w:rsid w:val="00952539"/>
    <w:rsid w:val="009530A9"/>
    <w:rsid w:val="00953339"/>
    <w:rsid w:val="00953745"/>
    <w:rsid w:val="0095390E"/>
    <w:rsid w:val="00954921"/>
    <w:rsid w:val="009567C3"/>
    <w:rsid w:val="00956A20"/>
    <w:rsid w:val="009600E5"/>
    <w:rsid w:val="0096014E"/>
    <w:rsid w:val="009605E3"/>
    <w:rsid w:val="00960AAD"/>
    <w:rsid w:val="00960E66"/>
    <w:rsid w:val="00961607"/>
    <w:rsid w:val="00961F46"/>
    <w:rsid w:val="0096307A"/>
    <w:rsid w:val="00963214"/>
    <w:rsid w:val="009637A9"/>
    <w:rsid w:val="009641AD"/>
    <w:rsid w:val="009641FE"/>
    <w:rsid w:val="00964AB6"/>
    <w:rsid w:val="00965019"/>
    <w:rsid w:val="00965769"/>
    <w:rsid w:val="00965E0D"/>
    <w:rsid w:val="009660FF"/>
    <w:rsid w:val="00966875"/>
    <w:rsid w:val="00966CB2"/>
    <w:rsid w:val="00966DF1"/>
    <w:rsid w:val="00966F8F"/>
    <w:rsid w:val="00967048"/>
    <w:rsid w:val="00967730"/>
    <w:rsid w:val="00970B4B"/>
    <w:rsid w:val="00970B73"/>
    <w:rsid w:val="00970DE8"/>
    <w:rsid w:val="0097100F"/>
    <w:rsid w:val="0097119A"/>
    <w:rsid w:val="00971CC9"/>
    <w:rsid w:val="00971FEE"/>
    <w:rsid w:val="00972154"/>
    <w:rsid w:val="00972841"/>
    <w:rsid w:val="00972FD2"/>
    <w:rsid w:val="009732AD"/>
    <w:rsid w:val="00973CDA"/>
    <w:rsid w:val="00974096"/>
    <w:rsid w:val="00974FD6"/>
    <w:rsid w:val="0097509F"/>
    <w:rsid w:val="00975779"/>
    <w:rsid w:val="00975B49"/>
    <w:rsid w:val="00976FE6"/>
    <w:rsid w:val="00977706"/>
    <w:rsid w:val="009777BB"/>
    <w:rsid w:val="0098133E"/>
    <w:rsid w:val="009813EF"/>
    <w:rsid w:val="00981AA3"/>
    <w:rsid w:val="00981CBE"/>
    <w:rsid w:val="00981F91"/>
    <w:rsid w:val="00982F56"/>
    <w:rsid w:val="00983784"/>
    <w:rsid w:val="00983BAE"/>
    <w:rsid w:val="009870D2"/>
    <w:rsid w:val="009879E2"/>
    <w:rsid w:val="009901E4"/>
    <w:rsid w:val="009906EE"/>
    <w:rsid w:val="00991458"/>
    <w:rsid w:val="00991F8D"/>
    <w:rsid w:val="0099362C"/>
    <w:rsid w:val="00993946"/>
    <w:rsid w:val="00993B3B"/>
    <w:rsid w:val="00994E1C"/>
    <w:rsid w:val="0099512E"/>
    <w:rsid w:val="00995AE0"/>
    <w:rsid w:val="00996191"/>
    <w:rsid w:val="00996C20"/>
    <w:rsid w:val="00997E7E"/>
    <w:rsid w:val="009A1E3C"/>
    <w:rsid w:val="009A1EC8"/>
    <w:rsid w:val="009A1F9A"/>
    <w:rsid w:val="009A2054"/>
    <w:rsid w:val="009A3010"/>
    <w:rsid w:val="009A3438"/>
    <w:rsid w:val="009A4550"/>
    <w:rsid w:val="009A46F7"/>
    <w:rsid w:val="009A5182"/>
    <w:rsid w:val="009A52BA"/>
    <w:rsid w:val="009A577C"/>
    <w:rsid w:val="009A6183"/>
    <w:rsid w:val="009A64B7"/>
    <w:rsid w:val="009A6806"/>
    <w:rsid w:val="009A6887"/>
    <w:rsid w:val="009A79C2"/>
    <w:rsid w:val="009A7F49"/>
    <w:rsid w:val="009B1CB9"/>
    <w:rsid w:val="009B2B74"/>
    <w:rsid w:val="009B550C"/>
    <w:rsid w:val="009B5733"/>
    <w:rsid w:val="009B5B21"/>
    <w:rsid w:val="009B5BBE"/>
    <w:rsid w:val="009B5BEF"/>
    <w:rsid w:val="009B6AE6"/>
    <w:rsid w:val="009B6C8E"/>
    <w:rsid w:val="009B7203"/>
    <w:rsid w:val="009B7B37"/>
    <w:rsid w:val="009C089F"/>
    <w:rsid w:val="009C0B2D"/>
    <w:rsid w:val="009C0FBA"/>
    <w:rsid w:val="009C1CAF"/>
    <w:rsid w:val="009C267E"/>
    <w:rsid w:val="009C368F"/>
    <w:rsid w:val="009C3B41"/>
    <w:rsid w:val="009C3BD3"/>
    <w:rsid w:val="009C3FC6"/>
    <w:rsid w:val="009C43AF"/>
    <w:rsid w:val="009C45B1"/>
    <w:rsid w:val="009C5915"/>
    <w:rsid w:val="009C5B1B"/>
    <w:rsid w:val="009C5E81"/>
    <w:rsid w:val="009C5EFF"/>
    <w:rsid w:val="009C6327"/>
    <w:rsid w:val="009C636A"/>
    <w:rsid w:val="009C6439"/>
    <w:rsid w:val="009C64B5"/>
    <w:rsid w:val="009C66FE"/>
    <w:rsid w:val="009C780D"/>
    <w:rsid w:val="009C781F"/>
    <w:rsid w:val="009C7A9F"/>
    <w:rsid w:val="009C7EB3"/>
    <w:rsid w:val="009D0500"/>
    <w:rsid w:val="009D09ED"/>
    <w:rsid w:val="009D0EB6"/>
    <w:rsid w:val="009D1218"/>
    <w:rsid w:val="009D15D5"/>
    <w:rsid w:val="009D3D10"/>
    <w:rsid w:val="009D4727"/>
    <w:rsid w:val="009D5D65"/>
    <w:rsid w:val="009D5F4B"/>
    <w:rsid w:val="009D6AA2"/>
    <w:rsid w:val="009D6EDE"/>
    <w:rsid w:val="009D7594"/>
    <w:rsid w:val="009D7829"/>
    <w:rsid w:val="009E1643"/>
    <w:rsid w:val="009E1663"/>
    <w:rsid w:val="009E1AAE"/>
    <w:rsid w:val="009E1ADE"/>
    <w:rsid w:val="009E2105"/>
    <w:rsid w:val="009E2404"/>
    <w:rsid w:val="009E264E"/>
    <w:rsid w:val="009E5CEE"/>
    <w:rsid w:val="009E616E"/>
    <w:rsid w:val="009E6191"/>
    <w:rsid w:val="009F0A92"/>
    <w:rsid w:val="009F17C3"/>
    <w:rsid w:val="009F2BD4"/>
    <w:rsid w:val="009F32D0"/>
    <w:rsid w:val="009F3879"/>
    <w:rsid w:val="009F3DD9"/>
    <w:rsid w:val="009F49EB"/>
    <w:rsid w:val="009F526D"/>
    <w:rsid w:val="009F5643"/>
    <w:rsid w:val="009F566B"/>
    <w:rsid w:val="009F5ADE"/>
    <w:rsid w:val="009F6201"/>
    <w:rsid w:val="009F68DF"/>
    <w:rsid w:val="009F6F39"/>
    <w:rsid w:val="009F7FD7"/>
    <w:rsid w:val="00A01631"/>
    <w:rsid w:val="00A017D2"/>
    <w:rsid w:val="00A0187D"/>
    <w:rsid w:val="00A01DBA"/>
    <w:rsid w:val="00A01F14"/>
    <w:rsid w:val="00A01F49"/>
    <w:rsid w:val="00A0281B"/>
    <w:rsid w:val="00A02E6D"/>
    <w:rsid w:val="00A043FA"/>
    <w:rsid w:val="00A04470"/>
    <w:rsid w:val="00A04616"/>
    <w:rsid w:val="00A051E6"/>
    <w:rsid w:val="00A0619C"/>
    <w:rsid w:val="00A0622B"/>
    <w:rsid w:val="00A062E0"/>
    <w:rsid w:val="00A06C46"/>
    <w:rsid w:val="00A06C76"/>
    <w:rsid w:val="00A1006A"/>
    <w:rsid w:val="00A11ABF"/>
    <w:rsid w:val="00A11D73"/>
    <w:rsid w:val="00A11EFD"/>
    <w:rsid w:val="00A13668"/>
    <w:rsid w:val="00A15CBA"/>
    <w:rsid w:val="00A15F93"/>
    <w:rsid w:val="00A164BF"/>
    <w:rsid w:val="00A17A6B"/>
    <w:rsid w:val="00A20114"/>
    <w:rsid w:val="00A21302"/>
    <w:rsid w:val="00A215A0"/>
    <w:rsid w:val="00A229AE"/>
    <w:rsid w:val="00A22C4C"/>
    <w:rsid w:val="00A22E31"/>
    <w:rsid w:val="00A232E0"/>
    <w:rsid w:val="00A23306"/>
    <w:rsid w:val="00A23656"/>
    <w:rsid w:val="00A23DA7"/>
    <w:rsid w:val="00A24303"/>
    <w:rsid w:val="00A2489D"/>
    <w:rsid w:val="00A25396"/>
    <w:rsid w:val="00A254C3"/>
    <w:rsid w:val="00A25AD6"/>
    <w:rsid w:val="00A263CB"/>
    <w:rsid w:val="00A26435"/>
    <w:rsid w:val="00A26DCF"/>
    <w:rsid w:val="00A2797F"/>
    <w:rsid w:val="00A30565"/>
    <w:rsid w:val="00A308CB"/>
    <w:rsid w:val="00A30B09"/>
    <w:rsid w:val="00A31094"/>
    <w:rsid w:val="00A313A7"/>
    <w:rsid w:val="00A317B1"/>
    <w:rsid w:val="00A31FA6"/>
    <w:rsid w:val="00A32AA2"/>
    <w:rsid w:val="00A32DE2"/>
    <w:rsid w:val="00A34305"/>
    <w:rsid w:val="00A3459F"/>
    <w:rsid w:val="00A3567B"/>
    <w:rsid w:val="00A400FE"/>
    <w:rsid w:val="00A414EA"/>
    <w:rsid w:val="00A41669"/>
    <w:rsid w:val="00A41DD3"/>
    <w:rsid w:val="00A41E3B"/>
    <w:rsid w:val="00A42FD3"/>
    <w:rsid w:val="00A43322"/>
    <w:rsid w:val="00A439F3"/>
    <w:rsid w:val="00A440F1"/>
    <w:rsid w:val="00A44A42"/>
    <w:rsid w:val="00A45086"/>
    <w:rsid w:val="00A455E0"/>
    <w:rsid w:val="00A45F6C"/>
    <w:rsid w:val="00A46045"/>
    <w:rsid w:val="00A50663"/>
    <w:rsid w:val="00A50BFF"/>
    <w:rsid w:val="00A50EDD"/>
    <w:rsid w:val="00A517F0"/>
    <w:rsid w:val="00A52333"/>
    <w:rsid w:val="00A524DC"/>
    <w:rsid w:val="00A529DB"/>
    <w:rsid w:val="00A52BC6"/>
    <w:rsid w:val="00A53017"/>
    <w:rsid w:val="00A530B6"/>
    <w:rsid w:val="00A5369B"/>
    <w:rsid w:val="00A53ED2"/>
    <w:rsid w:val="00A53FCE"/>
    <w:rsid w:val="00A54DF6"/>
    <w:rsid w:val="00A55185"/>
    <w:rsid w:val="00A55194"/>
    <w:rsid w:val="00A55349"/>
    <w:rsid w:val="00A55609"/>
    <w:rsid w:val="00A55688"/>
    <w:rsid w:val="00A55698"/>
    <w:rsid w:val="00A557D4"/>
    <w:rsid w:val="00A55B8D"/>
    <w:rsid w:val="00A56D47"/>
    <w:rsid w:val="00A575C3"/>
    <w:rsid w:val="00A57739"/>
    <w:rsid w:val="00A578C3"/>
    <w:rsid w:val="00A6017A"/>
    <w:rsid w:val="00A61473"/>
    <w:rsid w:val="00A617E3"/>
    <w:rsid w:val="00A6197B"/>
    <w:rsid w:val="00A639FD"/>
    <w:rsid w:val="00A63B05"/>
    <w:rsid w:val="00A63FE7"/>
    <w:rsid w:val="00A6436D"/>
    <w:rsid w:val="00A645F8"/>
    <w:rsid w:val="00A64C1A"/>
    <w:rsid w:val="00A65235"/>
    <w:rsid w:val="00A65344"/>
    <w:rsid w:val="00A66B1A"/>
    <w:rsid w:val="00A70322"/>
    <w:rsid w:val="00A708EC"/>
    <w:rsid w:val="00A70AC9"/>
    <w:rsid w:val="00A70FE8"/>
    <w:rsid w:val="00A72545"/>
    <w:rsid w:val="00A73F40"/>
    <w:rsid w:val="00A752CD"/>
    <w:rsid w:val="00A75786"/>
    <w:rsid w:val="00A7590B"/>
    <w:rsid w:val="00A75E3B"/>
    <w:rsid w:val="00A768DE"/>
    <w:rsid w:val="00A76CBD"/>
    <w:rsid w:val="00A76DFB"/>
    <w:rsid w:val="00A80519"/>
    <w:rsid w:val="00A80D71"/>
    <w:rsid w:val="00A81A54"/>
    <w:rsid w:val="00A81A5F"/>
    <w:rsid w:val="00A81E1E"/>
    <w:rsid w:val="00A81FE4"/>
    <w:rsid w:val="00A820A7"/>
    <w:rsid w:val="00A82411"/>
    <w:rsid w:val="00A832DC"/>
    <w:rsid w:val="00A8341D"/>
    <w:rsid w:val="00A83A7C"/>
    <w:rsid w:val="00A83E72"/>
    <w:rsid w:val="00A84264"/>
    <w:rsid w:val="00A857FA"/>
    <w:rsid w:val="00A85879"/>
    <w:rsid w:val="00A86124"/>
    <w:rsid w:val="00A86944"/>
    <w:rsid w:val="00A86B73"/>
    <w:rsid w:val="00A86CC7"/>
    <w:rsid w:val="00A906C4"/>
    <w:rsid w:val="00A91BE6"/>
    <w:rsid w:val="00A9210D"/>
    <w:rsid w:val="00A92FCF"/>
    <w:rsid w:val="00A93FE2"/>
    <w:rsid w:val="00A94454"/>
    <w:rsid w:val="00A95503"/>
    <w:rsid w:val="00A95563"/>
    <w:rsid w:val="00A95A59"/>
    <w:rsid w:val="00A96EC3"/>
    <w:rsid w:val="00A9704D"/>
    <w:rsid w:val="00A970B4"/>
    <w:rsid w:val="00A97490"/>
    <w:rsid w:val="00AA0010"/>
    <w:rsid w:val="00AA01D6"/>
    <w:rsid w:val="00AA07E3"/>
    <w:rsid w:val="00AA1D7A"/>
    <w:rsid w:val="00AA2517"/>
    <w:rsid w:val="00AA2CE9"/>
    <w:rsid w:val="00AA2DB7"/>
    <w:rsid w:val="00AA3599"/>
    <w:rsid w:val="00AA3842"/>
    <w:rsid w:val="00AA3A99"/>
    <w:rsid w:val="00AA3C3E"/>
    <w:rsid w:val="00AA45B7"/>
    <w:rsid w:val="00AA46BF"/>
    <w:rsid w:val="00AA4824"/>
    <w:rsid w:val="00AA4BB1"/>
    <w:rsid w:val="00AA5C92"/>
    <w:rsid w:val="00AA686B"/>
    <w:rsid w:val="00AA6FAB"/>
    <w:rsid w:val="00AA7552"/>
    <w:rsid w:val="00AB0D13"/>
    <w:rsid w:val="00AB18AB"/>
    <w:rsid w:val="00AB30B8"/>
    <w:rsid w:val="00AB31E1"/>
    <w:rsid w:val="00AB32CF"/>
    <w:rsid w:val="00AB3669"/>
    <w:rsid w:val="00AB3EA6"/>
    <w:rsid w:val="00AB4533"/>
    <w:rsid w:val="00AB5152"/>
    <w:rsid w:val="00AB60CB"/>
    <w:rsid w:val="00AB6248"/>
    <w:rsid w:val="00AB63A4"/>
    <w:rsid w:val="00AB6A1F"/>
    <w:rsid w:val="00AB6D0C"/>
    <w:rsid w:val="00AB6D2D"/>
    <w:rsid w:val="00AB718E"/>
    <w:rsid w:val="00AB7FDC"/>
    <w:rsid w:val="00AC16E8"/>
    <w:rsid w:val="00AC1E11"/>
    <w:rsid w:val="00AC2671"/>
    <w:rsid w:val="00AC2865"/>
    <w:rsid w:val="00AC2B35"/>
    <w:rsid w:val="00AC3791"/>
    <w:rsid w:val="00AC5CD4"/>
    <w:rsid w:val="00AC692B"/>
    <w:rsid w:val="00AC6A0C"/>
    <w:rsid w:val="00AC6CD4"/>
    <w:rsid w:val="00AC7105"/>
    <w:rsid w:val="00AC75DE"/>
    <w:rsid w:val="00AC77FB"/>
    <w:rsid w:val="00AD01B0"/>
    <w:rsid w:val="00AD0CCD"/>
    <w:rsid w:val="00AD1C12"/>
    <w:rsid w:val="00AD2138"/>
    <w:rsid w:val="00AD27E1"/>
    <w:rsid w:val="00AD3E32"/>
    <w:rsid w:val="00AD3F80"/>
    <w:rsid w:val="00AD41B5"/>
    <w:rsid w:val="00AD58F9"/>
    <w:rsid w:val="00AD5B42"/>
    <w:rsid w:val="00AD63B1"/>
    <w:rsid w:val="00AD6973"/>
    <w:rsid w:val="00AD6F5E"/>
    <w:rsid w:val="00AD7640"/>
    <w:rsid w:val="00AD7DEA"/>
    <w:rsid w:val="00AE18D8"/>
    <w:rsid w:val="00AE1A70"/>
    <w:rsid w:val="00AE2900"/>
    <w:rsid w:val="00AE2B11"/>
    <w:rsid w:val="00AE30EB"/>
    <w:rsid w:val="00AE33CA"/>
    <w:rsid w:val="00AE3AAB"/>
    <w:rsid w:val="00AE4A92"/>
    <w:rsid w:val="00AE59D8"/>
    <w:rsid w:val="00AE64B5"/>
    <w:rsid w:val="00AE6BA8"/>
    <w:rsid w:val="00AE715F"/>
    <w:rsid w:val="00AE735C"/>
    <w:rsid w:val="00AE7E14"/>
    <w:rsid w:val="00AF0145"/>
    <w:rsid w:val="00AF182C"/>
    <w:rsid w:val="00AF20BE"/>
    <w:rsid w:val="00AF23AA"/>
    <w:rsid w:val="00AF2F98"/>
    <w:rsid w:val="00AF3A97"/>
    <w:rsid w:val="00AF4531"/>
    <w:rsid w:val="00AF5C47"/>
    <w:rsid w:val="00AF6354"/>
    <w:rsid w:val="00AF66FF"/>
    <w:rsid w:val="00AF68C9"/>
    <w:rsid w:val="00AF6B9C"/>
    <w:rsid w:val="00AF6C1C"/>
    <w:rsid w:val="00AF74DD"/>
    <w:rsid w:val="00AF7A9F"/>
    <w:rsid w:val="00AF7FB4"/>
    <w:rsid w:val="00B00598"/>
    <w:rsid w:val="00B0193E"/>
    <w:rsid w:val="00B01B85"/>
    <w:rsid w:val="00B01F00"/>
    <w:rsid w:val="00B025B9"/>
    <w:rsid w:val="00B029E3"/>
    <w:rsid w:val="00B02F3B"/>
    <w:rsid w:val="00B03DBB"/>
    <w:rsid w:val="00B03DEE"/>
    <w:rsid w:val="00B05D23"/>
    <w:rsid w:val="00B05FB2"/>
    <w:rsid w:val="00B06CBE"/>
    <w:rsid w:val="00B110EC"/>
    <w:rsid w:val="00B11530"/>
    <w:rsid w:val="00B11678"/>
    <w:rsid w:val="00B11683"/>
    <w:rsid w:val="00B12371"/>
    <w:rsid w:val="00B12CAC"/>
    <w:rsid w:val="00B13A6B"/>
    <w:rsid w:val="00B13AD7"/>
    <w:rsid w:val="00B140B6"/>
    <w:rsid w:val="00B146FF"/>
    <w:rsid w:val="00B14F97"/>
    <w:rsid w:val="00B1631D"/>
    <w:rsid w:val="00B163A0"/>
    <w:rsid w:val="00B16767"/>
    <w:rsid w:val="00B16EEA"/>
    <w:rsid w:val="00B172E1"/>
    <w:rsid w:val="00B175BA"/>
    <w:rsid w:val="00B17B54"/>
    <w:rsid w:val="00B17D0D"/>
    <w:rsid w:val="00B17E64"/>
    <w:rsid w:val="00B206F0"/>
    <w:rsid w:val="00B20C91"/>
    <w:rsid w:val="00B21D59"/>
    <w:rsid w:val="00B220C1"/>
    <w:rsid w:val="00B22139"/>
    <w:rsid w:val="00B2236F"/>
    <w:rsid w:val="00B22518"/>
    <w:rsid w:val="00B225EC"/>
    <w:rsid w:val="00B22C49"/>
    <w:rsid w:val="00B2406C"/>
    <w:rsid w:val="00B24C0F"/>
    <w:rsid w:val="00B254C4"/>
    <w:rsid w:val="00B2555A"/>
    <w:rsid w:val="00B262DD"/>
    <w:rsid w:val="00B26503"/>
    <w:rsid w:val="00B2691E"/>
    <w:rsid w:val="00B26A77"/>
    <w:rsid w:val="00B26AB4"/>
    <w:rsid w:val="00B27747"/>
    <w:rsid w:val="00B300B6"/>
    <w:rsid w:val="00B30FC1"/>
    <w:rsid w:val="00B318F1"/>
    <w:rsid w:val="00B32709"/>
    <w:rsid w:val="00B3280C"/>
    <w:rsid w:val="00B33003"/>
    <w:rsid w:val="00B33D0D"/>
    <w:rsid w:val="00B345FE"/>
    <w:rsid w:val="00B34900"/>
    <w:rsid w:val="00B34F8F"/>
    <w:rsid w:val="00B3516B"/>
    <w:rsid w:val="00B355AE"/>
    <w:rsid w:val="00B35766"/>
    <w:rsid w:val="00B359BC"/>
    <w:rsid w:val="00B35D2D"/>
    <w:rsid w:val="00B3648D"/>
    <w:rsid w:val="00B37088"/>
    <w:rsid w:val="00B375F7"/>
    <w:rsid w:val="00B40D0C"/>
    <w:rsid w:val="00B4254C"/>
    <w:rsid w:val="00B4346F"/>
    <w:rsid w:val="00B450A8"/>
    <w:rsid w:val="00B451A9"/>
    <w:rsid w:val="00B46071"/>
    <w:rsid w:val="00B469FF"/>
    <w:rsid w:val="00B4727C"/>
    <w:rsid w:val="00B50485"/>
    <w:rsid w:val="00B50866"/>
    <w:rsid w:val="00B50C57"/>
    <w:rsid w:val="00B50CBE"/>
    <w:rsid w:val="00B526FD"/>
    <w:rsid w:val="00B52AF7"/>
    <w:rsid w:val="00B53392"/>
    <w:rsid w:val="00B533D2"/>
    <w:rsid w:val="00B533D6"/>
    <w:rsid w:val="00B5350B"/>
    <w:rsid w:val="00B53AA9"/>
    <w:rsid w:val="00B541A0"/>
    <w:rsid w:val="00B54542"/>
    <w:rsid w:val="00B547DE"/>
    <w:rsid w:val="00B55908"/>
    <w:rsid w:val="00B55E7A"/>
    <w:rsid w:val="00B5651D"/>
    <w:rsid w:val="00B5728A"/>
    <w:rsid w:val="00B572B3"/>
    <w:rsid w:val="00B57CEF"/>
    <w:rsid w:val="00B57CF3"/>
    <w:rsid w:val="00B57FC4"/>
    <w:rsid w:val="00B604B1"/>
    <w:rsid w:val="00B60905"/>
    <w:rsid w:val="00B611E1"/>
    <w:rsid w:val="00B61A26"/>
    <w:rsid w:val="00B63885"/>
    <w:rsid w:val="00B63908"/>
    <w:rsid w:val="00B63CC9"/>
    <w:rsid w:val="00B643F3"/>
    <w:rsid w:val="00B64A71"/>
    <w:rsid w:val="00B660BF"/>
    <w:rsid w:val="00B66476"/>
    <w:rsid w:val="00B668E2"/>
    <w:rsid w:val="00B66DE8"/>
    <w:rsid w:val="00B675E2"/>
    <w:rsid w:val="00B67738"/>
    <w:rsid w:val="00B70756"/>
    <w:rsid w:val="00B72257"/>
    <w:rsid w:val="00B7379F"/>
    <w:rsid w:val="00B73A05"/>
    <w:rsid w:val="00B74B7F"/>
    <w:rsid w:val="00B74C0A"/>
    <w:rsid w:val="00B76682"/>
    <w:rsid w:val="00B767CB"/>
    <w:rsid w:val="00B76ABC"/>
    <w:rsid w:val="00B77166"/>
    <w:rsid w:val="00B771DD"/>
    <w:rsid w:val="00B778BD"/>
    <w:rsid w:val="00B80808"/>
    <w:rsid w:val="00B819FA"/>
    <w:rsid w:val="00B81AA4"/>
    <w:rsid w:val="00B824DE"/>
    <w:rsid w:val="00B82A0A"/>
    <w:rsid w:val="00B83496"/>
    <w:rsid w:val="00B83CE4"/>
    <w:rsid w:val="00B841E6"/>
    <w:rsid w:val="00B86AEF"/>
    <w:rsid w:val="00B86B68"/>
    <w:rsid w:val="00B86EA7"/>
    <w:rsid w:val="00B87597"/>
    <w:rsid w:val="00B87646"/>
    <w:rsid w:val="00B87795"/>
    <w:rsid w:val="00B87813"/>
    <w:rsid w:val="00B87AF5"/>
    <w:rsid w:val="00B9214C"/>
    <w:rsid w:val="00B9305B"/>
    <w:rsid w:val="00B939CF"/>
    <w:rsid w:val="00B942D4"/>
    <w:rsid w:val="00B9555A"/>
    <w:rsid w:val="00B957A0"/>
    <w:rsid w:val="00B959D3"/>
    <w:rsid w:val="00B9609E"/>
    <w:rsid w:val="00B966F4"/>
    <w:rsid w:val="00B96C54"/>
    <w:rsid w:val="00B97286"/>
    <w:rsid w:val="00BA06DD"/>
    <w:rsid w:val="00BA0C0E"/>
    <w:rsid w:val="00BA1601"/>
    <w:rsid w:val="00BA1A78"/>
    <w:rsid w:val="00BA1B3A"/>
    <w:rsid w:val="00BA21CF"/>
    <w:rsid w:val="00BA220E"/>
    <w:rsid w:val="00BA2A22"/>
    <w:rsid w:val="00BA2ACF"/>
    <w:rsid w:val="00BA3075"/>
    <w:rsid w:val="00BA323E"/>
    <w:rsid w:val="00BA3E60"/>
    <w:rsid w:val="00BA42D5"/>
    <w:rsid w:val="00BA4606"/>
    <w:rsid w:val="00BA4D5A"/>
    <w:rsid w:val="00BA76A0"/>
    <w:rsid w:val="00BA7B99"/>
    <w:rsid w:val="00BA7E4A"/>
    <w:rsid w:val="00BB19CE"/>
    <w:rsid w:val="00BB2926"/>
    <w:rsid w:val="00BB5B74"/>
    <w:rsid w:val="00BB5E66"/>
    <w:rsid w:val="00BB6003"/>
    <w:rsid w:val="00BB60B7"/>
    <w:rsid w:val="00BB6D3E"/>
    <w:rsid w:val="00BC1155"/>
    <w:rsid w:val="00BC235B"/>
    <w:rsid w:val="00BC24BA"/>
    <w:rsid w:val="00BC2563"/>
    <w:rsid w:val="00BC2CF1"/>
    <w:rsid w:val="00BC2E7F"/>
    <w:rsid w:val="00BC38F3"/>
    <w:rsid w:val="00BC39D9"/>
    <w:rsid w:val="00BC3C75"/>
    <w:rsid w:val="00BC404F"/>
    <w:rsid w:val="00BC4632"/>
    <w:rsid w:val="00BC4937"/>
    <w:rsid w:val="00BC4DEB"/>
    <w:rsid w:val="00BC62E4"/>
    <w:rsid w:val="00BC7372"/>
    <w:rsid w:val="00BD14DB"/>
    <w:rsid w:val="00BD17CF"/>
    <w:rsid w:val="00BD236D"/>
    <w:rsid w:val="00BD2470"/>
    <w:rsid w:val="00BD484F"/>
    <w:rsid w:val="00BD4EF3"/>
    <w:rsid w:val="00BD54C1"/>
    <w:rsid w:val="00BD688A"/>
    <w:rsid w:val="00BD6CFE"/>
    <w:rsid w:val="00BD744B"/>
    <w:rsid w:val="00BD7BC6"/>
    <w:rsid w:val="00BD7E83"/>
    <w:rsid w:val="00BE0F1A"/>
    <w:rsid w:val="00BE100A"/>
    <w:rsid w:val="00BE14F0"/>
    <w:rsid w:val="00BE1836"/>
    <w:rsid w:val="00BE18CD"/>
    <w:rsid w:val="00BE19B7"/>
    <w:rsid w:val="00BE1A5E"/>
    <w:rsid w:val="00BE3578"/>
    <w:rsid w:val="00BE370E"/>
    <w:rsid w:val="00BE446A"/>
    <w:rsid w:val="00BE5242"/>
    <w:rsid w:val="00BE53C0"/>
    <w:rsid w:val="00BE589D"/>
    <w:rsid w:val="00BE62D7"/>
    <w:rsid w:val="00BE6E87"/>
    <w:rsid w:val="00BE6ED8"/>
    <w:rsid w:val="00BE7067"/>
    <w:rsid w:val="00BE7160"/>
    <w:rsid w:val="00BE7FF5"/>
    <w:rsid w:val="00BF1753"/>
    <w:rsid w:val="00BF29D3"/>
    <w:rsid w:val="00BF2B19"/>
    <w:rsid w:val="00BF32BC"/>
    <w:rsid w:val="00BF32D7"/>
    <w:rsid w:val="00BF3358"/>
    <w:rsid w:val="00BF3CCA"/>
    <w:rsid w:val="00BF3E8D"/>
    <w:rsid w:val="00BF4149"/>
    <w:rsid w:val="00BF42E4"/>
    <w:rsid w:val="00BF51C3"/>
    <w:rsid w:val="00BF60A6"/>
    <w:rsid w:val="00BF6C2C"/>
    <w:rsid w:val="00BF7A11"/>
    <w:rsid w:val="00C00625"/>
    <w:rsid w:val="00C0124F"/>
    <w:rsid w:val="00C01298"/>
    <w:rsid w:val="00C014B2"/>
    <w:rsid w:val="00C02626"/>
    <w:rsid w:val="00C02956"/>
    <w:rsid w:val="00C02DFE"/>
    <w:rsid w:val="00C03A49"/>
    <w:rsid w:val="00C048C7"/>
    <w:rsid w:val="00C04B72"/>
    <w:rsid w:val="00C05A85"/>
    <w:rsid w:val="00C10B1C"/>
    <w:rsid w:val="00C113A3"/>
    <w:rsid w:val="00C113C5"/>
    <w:rsid w:val="00C11654"/>
    <w:rsid w:val="00C120B3"/>
    <w:rsid w:val="00C12AD8"/>
    <w:rsid w:val="00C12C9C"/>
    <w:rsid w:val="00C13369"/>
    <w:rsid w:val="00C135DD"/>
    <w:rsid w:val="00C13C7F"/>
    <w:rsid w:val="00C13DB7"/>
    <w:rsid w:val="00C142ED"/>
    <w:rsid w:val="00C14507"/>
    <w:rsid w:val="00C1537A"/>
    <w:rsid w:val="00C155BA"/>
    <w:rsid w:val="00C17BF9"/>
    <w:rsid w:val="00C20907"/>
    <w:rsid w:val="00C21598"/>
    <w:rsid w:val="00C21E6D"/>
    <w:rsid w:val="00C2215D"/>
    <w:rsid w:val="00C222E6"/>
    <w:rsid w:val="00C241DB"/>
    <w:rsid w:val="00C242B1"/>
    <w:rsid w:val="00C24319"/>
    <w:rsid w:val="00C243BC"/>
    <w:rsid w:val="00C245ED"/>
    <w:rsid w:val="00C25331"/>
    <w:rsid w:val="00C25E7F"/>
    <w:rsid w:val="00C26A34"/>
    <w:rsid w:val="00C27CF2"/>
    <w:rsid w:val="00C30152"/>
    <w:rsid w:val="00C30167"/>
    <w:rsid w:val="00C30970"/>
    <w:rsid w:val="00C31A2C"/>
    <w:rsid w:val="00C321F5"/>
    <w:rsid w:val="00C3277D"/>
    <w:rsid w:val="00C32A2D"/>
    <w:rsid w:val="00C32DE3"/>
    <w:rsid w:val="00C33088"/>
    <w:rsid w:val="00C33207"/>
    <w:rsid w:val="00C34512"/>
    <w:rsid w:val="00C34C46"/>
    <w:rsid w:val="00C35219"/>
    <w:rsid w:val="00C3615C"/>
    <w:rsid w:val="00C36295"/>
    <w:rsid w:val="00C40302"/>
    <w:rsid w:val="00C40AB9"/>
    <w:rsid w:val="00C41438"/>
    <w:rsid w:val="00C418D9"/>
    <w:rsid w:val="00C41980"/>
    <w:rsid w:val="00C41B9A"/>
    <w:rsid w:val="00C41BFF"/>
    <w:rsid w:val="00C437CD"/>
    <w:rsid w:val="00C43865"/>
    <w:rsid w:val="00C443A5"/>
    <w:rsid w:val="00C44F37"/>
    <w:rsid w:val="00C451A6"/>
    <w:rsid w:val="00C45F02"/>
    <w:rsid w:val="00C46286"/>
    <w:rsid w:val="00C46318"/>
    <w:rsid w:val="00C46846"/>
    <w:rsid w:val="00C4705A"/>
    <w:rsid w:val="00C47193"/>
    <w:rsid w:val="00C475FA"/>
    <w:rsid w:val="00C477BB"/>
    <w:rsid w:val="00C50FC8"/>
    <w:rsid w:val="00C510EF"/>
    <w:rsid w:val="00C51403"/>
    <w:rsid w:val="00C51461"/>
    <w:rsid w:val="00C518C2"/>
    <w:rsid w:val="00C51D0A"/>
    <w:rsid w:val="00C52722"/>
    <w:rsid w:val="00C53CD0"/>
    <w:rsid w:val="00C53E70"/>
    <w:rsid w:val="00C53E95"/>
    <w:rsid w:val="00C54E2E"/>
    <w:rsid w:val="00C54F21"/>
    <w:rsid w:val="00C5559E"/>
    <w:rsid w:val="00C56DFB"/>
    <w:rsid w:val="00C610A8"/>
    <w:rsid w:val="00C630DF"/>
    <w:rsid w:val="00C632E2"/>
    <w:rsid w:val="00C6347F"/>
    <w:rsid w:val="00C63488"/>
    <w:rsid w:val="00C63C8F"/>
    <w:rsid w:val="00C63DF7"/>
    <w:rsid w:val="00C63EA5"/>
    <w:rsid w:val="00C64650"/>
    <w:rsid w:val="00C64DB8"/>
    <w:rsid w:val="00C65819"/>
    <w:rsid w:val="00C66CFE"/>
    <w:rsid w:val="00C66E26"/>
    <w:rsid w:val="00C67019"/>
    <w:rsid w:val="00C67510"/>
    <w:rsid w:val="00C6785B"/>
    <w:rsid w:val="00C67C83"/>
    <w:rsid w:val="00C70A05"/>
    <w:rsid w:val="00C70B51"/>
    <w:rsid w:val="00C7126B"/>
    <w:rsid w:val="00C71460"/>
    <w:rsid w:val="00C71C12"/>
    <w:rsid w:val="00C72FA2"/>
    <w:rsid w:val="00C74762"/>
    <w:rsid w:val="00C75067"/>
    <w:rsid w:val="00C751C9"/>
    <w:rsid w:val="00C752CF"/>
    <w:rsid w:val="00C75379"/>
    <w:rsid w:val="00C754E8"/>
    <w:rsid w:val="00C7617D"/>
    <w:rsid w:val="00C767BB"/>
    <w:rsid w:val="00C77006"/>
    <w:rsid w:val="00C775D7"/>
    <w:rsid w:val="00C77786"/>
    <w:rsid w:val="00C77DB4"/>
    <w:rsid w:val="00C808E9"/>
    <w:rsid w:val="00C80A9C"/>
    <w:rsid w:val="00C80AB0"/>
    <w:rsid w:val="00C81165"/>
    <w:rsid w:val="00C81888"/>
    <w:rsid w:val="00C819C9"/>
    <w:rsid w:val="00C81F39"/>
    <w:rsid w:val="00C831C1"/>
    <w:rsid w:val="00C8384B"/>
    <w:rsid w:val="00C83D5D"/>
    <w:rsid w:val="00C8405A"/>
    <w:rsid w:val="00C84909"/>
    <w:rsid w:val="00C84C8A"/>
    <w:rsid w:val="00C85CC6"/>
    <w:rsid w:val="00C85DBC"/>
    <w:rsid w:val="00C86C38"/>
    <w:rsid w:val="00C86E30"/>
    <w:rsid w:val="00C8711D"/>
    <w:rsid w:val="00C87700"/>
    <w:rsid w:val="00C87D67"/>
    <w:rsid w:val="00C87EA0"/>
    <w:rsid w:val="00C907E0"/>
    <w:rsid w:val="00C91CE6"/>
    <w:rsid w:val="00C9224A"/>
    <w:rsid w:val="00C9248D"/>
    <w:rsid w:val="00C92C4F"/>
    <w:rsid w:val="00C932AA"/>
    <w:rsid w:val="00C933EF"/>
    <w:rsid w:val="00C93976"/>
    <w:rsid w:val="00C93DCD"/>
    <w:rsid w:val="00C9507D"/>
    <w:rsid w:val="00C950D8"/>
    <w:rsid w:val="00C956C6"/>
    <w:rsid w:val="00C95E15"/>
    <w:rsid w:val="00C95E2E"/>
    <w:rsid w:val="00C95F26"/>
    <w:rsid w:val="00C9626B"/>
    <w:rsid w:val="00C96470"/>
    <w:rsid w:val="00C96589"/>
    <w:rsid w:val="00C96900"/>
    <w:rsid w:val="00C96C78"/>
    <w:rsid w:val="00CA068B"/>
    <w:rsid w:val="00CA18A5"/>
    <w:rsid w:val="00CA1DCA"/>
    <w:rsid w:val="00CA22B4"/>
    <w:rsid w:val="00CA2BF7"/>
    <w:rsid w:val="00CA2C01"/>
    <w:rsid w:val="00CA339B"/>
    <w:rsid w:val="00CA36B8"/>
    <w:rsid w:val="00CA3BEE"/>
    <w:rsid w:val="00CA522A"/>
    <w:rsid w:val="00CA5436"/>
    <w:rsid w:val="00CA5574"/>
    <w:rsid w:val="00CA587A"/>
    <w:rsid w:val="00CA66DD"/>
    <w:rsid w:val="00CA754E"/>
    <w:rsid w:val="00CA7845"/>
    <w:rsid w:val="00CA7870"/>
    <w:rsid w:val="00CB0801"/>
    <w:rsid w:val="00CB1165"/>
    <w:rsid w:val="00CB350F"/>
    <w:rsid w:val="00CB3EF1"/>
    <w:rsid w:val="00CB4344"/>
    <w:rsid w:val="00CB43B3"/>
    <w:rsid w:val="00CB50BC"/>
    <w:rsid w:val="00CB54DB"/>
    <w:rsid w:val="00CB6109"/>
    <w:rsid w:val="00CB6193"/>
    <w:rsid w:val="00CB61DB"/>
    <w:rsid w:val="00CB6BF8"/>
    <w:rsid w:val="00CC064D"/>
    <w:rsid w:val="00CC0939"/>
    <w:rsid w:val="00CC0C56"/>
    <w:rsid w:val="00CC113B"/>
    <w:rsid w:val="00CC151A"/>
    <w:rsid w:val="00CC17D2"/>
    <w:rsid w:val="00CC2A1D"/>
    <w:rsid w:val="00CC2EA6"/>
    <w:rsid w:val="00CC3628"/>
    <w:rsid w:val="00CC3A39"/>
    <w:rsid w:val="00CC4939"/>
    <w:rsid w:val="00CC4979"/>
    <w:rsid w:val="00CC525B"/>
    <w:rsid w:val="00CC52AE"/>
    <w:rsid w:val="00CC615A"/>
    <w:rsid w:val="00CC67EE"/>
    <w:rsid w:val="00CC697F"/>
    <w:rsid w:val="00CC6DC9"/>
    <w:rsid w:val="00CC6F1D"/>
    <w:rsid w:val="00CC7902"/>
    <w:rsid w:val="00CC7FBC"/>
    <w:rsid w:val="00CD0041"/>
    <w:rsid w:val="00CD0096"/>
    <w:rsid w:val="00CD0177"/>
    <w:rsid w:val="00CD0C72"/>
    <w:rsid w:val="00CD1651"/>
    <w:rsid w:val="00CD188B"/>
    <w:rsid w:val="00CD1AD0"/>
    <w:rsid w:val="00CD24EB"/>
    <w:rsid w:val="00CD2DB4"/>
    <w:rsid w:val="00CD3D5E"/>
    <w:rsid w:val="00CD4222"/>
    <w:rsid w:val="00CD5134"/>
    <w:rsid w:val="00CD5337"/>
    <w:rsid w:val="00CD5684"/>
    <w:rsid w:val="00CD62F8"/>
    <w:rsid w:val="00CD6918"/>
    <w:rsid w:val="00CD7414"/>
    <w:rsid w:val="00CE0B01"/>
    <w:rsid w:val="00CE1944"/>
    <w:rsid w:val="00CE1B60"/>
    <w:rsid w:val="00CE2628"/>
    <w:rsid w:val="00CE2AB5"/>
    <w:rsid w:val="00CE323F"/>
    <w:rsid w:val="00CE5DBD"/>
    <w:rsid w:val="00CE5F4E"/>
    <w:rsid w:val="00CE64E5"/>
    <w:rsid w:val="00CE7422"/>
    <w:rsid w:val="00CF0613"/>
    <w:rsid w:val="00CF12D3"/>
    <w:rsid w:val="00CF18DC"/>
    <w:rsid w:val="00CF1BDF"/>
    <w:rsid w:val="00CF201A"/>
    <w:rsid w:val="00CF2088"/>
    <w:rsid w:val="00CF2789"/>
    <w:rsid w:val="00CF2CB4"/>
    <w:rsid w:val="00CF2EE4"/>
    <w:rsid w:val="00CF39C1"/>
    <w:rsid w:val="00CF3E68"/>
    <w:rsid w:val="00CF40C7"/>
    <w:rsid w:val="00CF4470"/>
    <w:rsid w:val="00CF50D7"/>
    <w:rsid w:val="00CF5787"/>
    <w:rsid w:val="00CF6669"/>
    <w:rsid w:val="00CF6BF0"/>
    <w:rsid w:val="00CF6E77"/>
    <w:rsid w:val="00CF756B"/>
    <w:rsid w:val="00CF7A28"/>
    <w:rsid w:val="00D00CD7"/>
    <w:rsid w:val="00D01281"/>
    <w:rsid w:val="00D01C1F"/>
    <w:rsid w:val="00D020B6"/>
    <w:rsid w:val="00D02F4D"/>
    <w:rsid w:val="00D045C5"/>
    <w:rsid w:val="00D04AED"/>
    <w:rsid w:val="00D04FFA"/>
    <w:rsid w:val="00D05C14"/>
    <w:rsid w:val="00D065CB"/>
    <w:rsid w:val="00D0694F"/>
    <w:rsid w:val="00D06BA8"/>
    <w:rsid w:val="00D06DBB"/>
    <w:rsid w:val="00D108A1"/>
    <w:rsid w:val="00D10ADF"/>
    <w:rsid w:val="00D1118C"/>
    <w:rsid w:val="00D115C5"/>
    <w:rsid w:val="00D127BA"/>
    <w:rsid w:val="00D13CDD"/>
    <w:rsid w:val="00D166D8"/>
    <w:rsid w:val="00D16771"/>
    <w:rsid w:val="00D2053E"/>
    <w:rsid w:val="00D20DF7"/>
    <w:rsid w:val="00D2325F"/>
    <w:rsid w:val="00D23EA3"/>
    <w:rsid w:val="00D23FB3"/>
    <w:rsid w:val="00D24114"/>
    <w:rsid w:val="00D24611"/>
    <w:rsid w:val="00D26B4A"/>
    <w:rsid w:val="00D27634"/>
    <w:rsid w:val="00D27B17"/>
    <w:rsid w:val="00D27BB7"/>
    <w:rsid w:val="00D317D1"/>
    <w:rsid w:val="00D320C8"/>
    <w:rsid w:val="00D32541"/>
    <w:rsid w:val="00D32A91"/>
    <w:rsid w:val="00D32F88"/>
    <w:rsid w:val="00D34221"/>
    <w:rsid w:val="00D356B6"/>
    <w:rsid w:val="00D3594E"/>
    <w:rsid w:val="00D3642F"/>
    <w:rsid w:val="00D36CE5"/>
    <w:rsid w:val="00D37509"/>
    <w:rsid w:val="00D37723"/>
    <w:rsid w:val="00D41F8C"/>
    <w:rsid w:val="00D422C5"/>
    <w:rsid w:val="00D42E56"/>
    <w:rsid w:val="00D43736"/>
    <w:rsid w:val="00D43D3D"/>
    <w:rsid w:val="00D44CE4"/>
    <w:rsid w:val="00D4536C"/>
    <w:rsid w:val="00D458AD"/>
    <w:rsid w:val="00D46538"/>
    <w:rsid w:val="00D46D3E"/>
    <w:rsid w:val="00D46EE3"/>
    <w:rsid w:val="00D47B40"/>
    <w:rsid w:val="00D47F79"/>
    <w:rsid w:val="00D50C44"/>
    <w:rsid w:val="00D50E70"/>
    <w:rsid w:val="00D53132"/>
    <w:rsid w:val="00D54156"/>
    <w:rsid w:val="00D5434C"/>
    <w:rsid w:val="00D5477B"/>
    <w:rsid w:val="00D54B02"/>
    <w:rsid w:val="00D55C7A"/>
    <w:rsid w:val="00D560B4"/>
    <w:rsid w:val="00D56488"/>
    <w:rsid w:val="00D56928"/>
    <w:rsid w:val="00D5698B"/>
    <w:rsid w:val="00D56CC5"/>
    <w:rsid w:val="00D56DE0"/>
    <w:rsid w:val="00D57340"/>
    <w:rsid w:val="00D5781E"/>
    <w:rsid w:val="00D60341"/>
    <w:rsid w:val="00D60B3F"/>
    <w:rsid w:val="00D617E0"/>
    <w:rsid w:val="00D63BB7"/>
    <w:rsid w:val="00D64189"/>
    <w:rsid w:val="00D651CA"/>
    <w:rsid w:val="00D6553F"/>
    <w:rsid w:val="00D65542"/>
    <w:rsid w:val="00D65CA0"/>
    <w:rsid w:val="00D671BF"/>
    <w:rsid w:val="00D67454"/>
    <w:rsid w:val="00D67BE2"/>
    <w:rsid w:val="00D71301"/>
    <w:rsid w:val="00D72BCC"/>
    <w:rsid w:val="00D73250"/>
    <w:rsid w:val="00D7362A"/>
    <w:rsid w:val="00D73DF5"/>
    <w:rsid w:val="00D7406D"/>
    <w:rsid w:val="00D7420C"/>
    <w:rsid w:val="00D744FB"/>
    <w:rsid w:val="00D74616"/>
    <w:rsid w:val="00D74C8D"/>
    <w:rsid w:val="00D75680"/>
    <w:rsid w:val="00D763F5"/>
    <w:rsid w:val="00D76EEC"/>
    <w:rsid w:val="00D771E9"/>
    <w:rsid w:val="00D7756D"/>
    <w:rsid w:val="00D77FD0"/>
    <w:rsid w:val="00D80BC1"/>
    <w:rsid w:val="00D814B2"/>
    <w:rsid w:val="00D8152F"/>
    <w:rsid w:val="00D81B00"/>
    <w:rsid w:val="00D81C0A"/>
    <w:rsid w:val="00D82E7B"/>
    <w:rsid w:val="00D82FB8"/>
    <w:rsid w:val="00D837F6"/>
    <w:rsid w:val="00D84656"/>
    <w:rsid w:val="00D84ADB"/>
    <w:rsid w:val="00D85DDD"/>
    <w:rsid w:val="00D864C2"/>
    <w:rsid w:val="00D8781E"/>
    <w:rsid w:val="00D90830"/>
    <w:rsid w:val="00D90C7C"/>
    <w:rsid w:val="00D91C1E"/>
    <w:rsid w:val="00D92002"/>
    <w:rsid w:val="00D92285"/>
    <w:rsid w:val="00D92C22"/>
    <w:rsid w:val="00D936FA"/>
    <w:rsid w:val="00D937D9"/>
    <w:rsid w:val="00D939AA"/>
    <w:rsid w:val="00D93A5C"/>
    <w:rsid w:val="00D94243"/>
    <w:rsid w:val="00D9527A"/>
    <w:rsid w:val="00D954BE"/>
    <w:rsid w:val="00D958AC"/>
    <w:rsid w:val="00D9623F"/>
    <w:rsid w:val="00D963B4"/>
    <w:rsid w:val="00D96520"/>
    <w:rsid w:val="00D96BE0"/>
    <w:rsid w:val="00D97B2F"/>
    <w:rsid w:val="00DA0008"/>
    <w:rsid w:val="00DA1AE4"/>
    <w:rsid w:val="00DA3775"/>
    <w:rsid w:val="00DA3D70"/>
    <w:rsid w:val="00DA4125"/>
    <w:rsid w:val="00DA4AEC"/>
    <w:rsid w:val="00DA4D4E"/>
    <w:rsid w:val="00DA53D9"/>
    <w:rsid w:val="00DA5DA9"/>
    <w:rsid w:val="00DA6155"/>
    <w:rsid w:val="00DA6E4E"/>
    <w:rsid w:val="00DA6E5F"/>
    <w:rsid w:val="00DA7A75"/>
    <w:rsid w:val="00DB05FF"/>
    <w:rsid w:val="00DB08EB"/>
    <w:rsid w:val="00DB1037"/>
    <w:rsid w:val="00DB11D4"/>
    <w:rsid w:val="00DB12B7"/>
    <w:rsid w:val="00DB1C72"/>
    <w:rsid w:val="00DB356B"/>
    <w:rsid w:val="00DB3F07"/>
    <w:rsid w:val="00DB4977"/>
    <w:rsid w:val="00DB5198"/>
    <w:rsid w:val="00DB5BAD"/>
    <w:rsid w:val="00DB78B0"/>
    <w:rsid w:val="00DB7907"/>
    <w:rsid w:val="00DC0DCA"/>
    <w:rsid w:val="00DC190B"/>
    <w:rsid w:val="00DC1E6C"/>
    <w:rsid w:val="00DC257C"/>
    <w:rsid w:val="00DC2C47"/>
    <w:rsid w:val="00DC3DCE"/>
    <w:rsid w:val="00DC51FF"/>
    <w:rsid w:val="00DC5B8C"/>
    <w:rsid w:val="00DC5C1E"/>
    <w:rsid w:val="00DC5F04"/>
    <w:rsid w:val="00DC76C4"/>
    <w:rsid w:val="00DD051D"/>
    <w:rsid w:val="00DD1296"/>
    <w:rsid w:val="00DD1D59"/>
    <w:rsid w:val="00DD2226"/>
    <w:rsid w:val="00DD2503"/>
    <w:rsid w:val="00DD2832"/>
    <w:rsid w:val="00DD2B3E"/>
    <w:rsid w:val="00DD320F"/>
    <w:rsid w:val="00DD3BDB"/>
    <w:rsid w:val="00DD3BE6"/>
    <w:rsid w:val="00DD3C4B"/>
    <w:rsid w:val="00DD3C50"/>
    <w:rsid w:val="00DD3E43"/>
    <w:rsid w:val="00DD4047"/>
    <w:rsid w:val="00DD4096"/>
    <w:rsid w:val="00DD4697"/>
    <w:rsid w:val="00DD50DB"/>
    <w:rsid w:val="00DD55FD"/>
    <w:rsid w:val="00DD65D4"/>
    <w:rsid w:val="00DD73F9"/>
    <w:rsid w:val="00DD78C4"/>
    <w:rsid w:val="00DD7B54"/>
    <w:rsid w:val="00DE00B7"/>
    <w:rsid w:val="00DE0D92"/>
    <w:rsid w:val="00DE1363"/>
    <w:rsid w:val="00DE1EAD"/>
    <w:rsid w:val="00DE21C3"/>
    <w:rsid w:val="00DE2F9A"/>
    <w:rsid w:val="00DE35C5"/>
    <w:rsid w:val="00DE40BE"/>
    <w:rsid w:val="00DE4517"/>
    <w:rsid w:val="00DE5468"/>
    <w:rsid w:val="00DE59C9"/>
    <w:rsid w:val="00DE6934"/>
    <w:rsid w:val="00DE6A25"/>
    <w:rsid w:val="00DE6DD4"/>
    <w:rsid w:val="00DE6FBA"/>
    <w:rsid w:val="00DE7147"/>
    <w:rsid w:val="00DE7B6F"/>
    <w:rsid w:val="00DE7E38"/>
    <w:rsid w:val="00DE7EDD"/>
    <w:rsid w:val="00DF0D7B"/>
    <w:rsid w:val="00DF2DE8"/>
    <w:rsid w:val="00DF335B"/>
    <w:rsid w:val="00DF3C74"/>
    <w:rsid w:val="00DF4130"/>
    <w:rsid w:val="00DF43DB"/>
    <w:rsid w:val="00DF4457"/>
    <w:rsid w:val="00DF4C8D"/>
    <w:rsid w:val="00DF5633"/>
    <w:rsid w:val="00DF5B1C"/>
    <w:rsid w:val="00DF5C01"/>
    <w:rsid w:val="00DF5F10"/>
    <w:rsid w:val="00DF616E"/>
    <w:rsid w:val="00DF61B5"/>
    <w:rsid w:val="00DF63B3"/>
    <w:rsid w:val="00DF67D3"/>
    <w:rsid w:val="00DF6BE8"/>
    <w:rsid w:val="00DF70E1"/>
    <w:rsid w:val="00DF79B9"/>
    <w:rsid w:val="00E005FD"/>
    <w:rsid w:val="00E00C42"/>
    <w:rsid w:val="00E01B26"/>
    <w:rsid w:val="00E0270E"/>
    <w:rsid w:val="00E028B4"/>
    <w:rsid w:val="00E03148"/>
    <w:rsid w:val="00E03216"/>
    <w:rsid w:val="00E03267"/>
    <w:rsid w:val="00E04817"/>
    <w:rsid w:val="00E056BF"/>
    <w:rsid w:val="00E05EC0"/>
    <w:rsid w:val="00E06F60"/>
    <w:rsid w:val="00E07E57"/>
    <w:rsid w:val="00E10928"/>
    <w:rsid w:val="00E1306A"/>
    <w:rsid w:val="00E13EF6"/>
    <w:rsid w:val="00E14B4C"/>
    <w:rsid w:val="00E159B3"/>
    <w:rsid w:val="00E1660A"/>
    <w:rsid w:val="00E16A25"/>
    <w:rsid w:val="00E17436"/>
    <w:rsid w:val="00E17AB5"/>
    <w:rsid w:val="00E17E6E"/>
    <w:rsid w:val="00E201E6"/>
    <w:rsid w:val="00E20E3A"/>
    <w:rsid w:val="00E2197A"/>
    <w:rsid w:val="00E2198B"/>
    <w:rsid w:val="00E21DF9"/>
    <w:rsid w:val="00E220DC"/>
    <w:rsid w:val="00E2399A"/>
    <w:rsid w:val="00E23E97"/>
    <w:rsid w:val="00E240B4"/>
    <w:rsid w:val="00E247EB"/>
    <w:rsid w:val="00E24E04"/>
    <w:rsid w:val="00E25802"/>
    <w:rsid w:val="00E258C4"/>
    <w:rsid w:val="00E267F8"/>
    <w:rsid w:val="00E26A42"/>
    <w:rsid w:val="00E30572"/>
    <w:rsid w:val="00E30A52"/>
    <w:rsid w:val="00E30CAA"/>
    <w:rsid w:val="00E30DC9"/>
    <w:rsid w:val="00E31107"/>
    <w:rsid w:val="00E314B0"/>
    <w:rsid w:val="00E31837"/>
    <w:rsid w:val="00E31AD6"/>
    <w:rsid w:val="00E31AE8"/>
    <w:rsid w:val="00E32305"/>
    <w:rsid w:val="00E32872"/>
    <w:rsid w:val="00E330C0"/>
    <w:rsid w:val="00E33A5C"/>
    <w:rsid w:val="00E33B49"/>
    <w:rsid w:val="00E34C9D"/>
    <w:rsid w:val="00E35279"/>
    <w:rsid w:val="00E354FA"/>
    <w:rsid w:val="00E36EF8"/>
    <w:rsid w:val="00E36F18"/>
    <w:rsid w:val="00E37200"/>
    <w:rsid w:val="00E3742D"/>
    <w:rsid w:val="00E374C1"/>
    <w:rsid w:val="00E37D52"/>
    <w:rsid w:val="00E405CC"/>
    <w:rsid w:val="00E4085D"/>
    <w:rsid w:val="00E42698"/>
    <w:rsid w:val="00E42728"/>
    <w:rsid w:val="00E42A6B"/>
    <w:rsid w:val="00E42FC1"/>
    <w:rsid w:val="00E43233"/>
    <w:rsid w:val="00E433F4"/>
    <w:rsid w:val="00E43C38"/>
    <w:rsid w:val="00E440D4"/>
    <w:rsid w:val="00E447AA"/>
    <w:rsid w:val="00E45A53"/>
    <w:rsid w:val="00E45C49"/>
    <w:rsid w:val="00E45C84"/>
    <w:rsid w:val="00E462F9"/>
    <w:rsid w:val="00E50C9E"/>
    <w:rsid w:val="00E50D4F"/>
    <w:rsid w:val="00E52381"/>
    <w:rsid w:val="00E528EC"/>
    <w:rsid w:val="00E53212"/>
    <w:rsid w:val="00E5387C"/>
    <w:rsid w:val="00E53B62"/>
    <w:rsid w:val="00E542A7"/>
    <w:rsid w:val="00E5453C"/>
    <w:rsid w:val="00E56782"/>
    <w:rsid w:val="00E56A6F"/>
    <w:rsid w:val="00E57263"/>
    <w:rsid w:val="00E6087A"/>
    <w:rsid w:val="00E60DAA"/>
    <w:rsid w:val="00E61010"/>
    <w:rsid w:val="00E61B55"/>
    <w:rsid w:val="00E61E48"/>
    <w:rsid w:val="00E6244E"/>
    <w:rsid w:val="00E62678"/>
    <w:rsid w:val="00E627E0"/>
    <w:rsid w:val="00E629F3"/>
    <w:rsid w:val="00E62C1D"/>
    <w:rsid w:val="00E63354"/>
    <w:rsid w:val="00E634CB"/>
    <w:rsid w:val="00E63709"/>
    <w:rsid w:val="00E6467B"/>
    <w:rsid w:val="00E6484E"/>
    <w:rsid w:val="00E6512D"/>
    <w:rsid w:val="00E65CAB"/>
    <w:rsid w:val="00E677C6"/>
    <w:rsid w:val="00E678A4"/>
    <w:rsid w:val="00E67F15"/>
    <w:rsid w:val="00E70585"/>
    <w:rsid w:val="00E70D21"/>
    <w:rsid w:val="00E71769"/>
    <w:rsid w:val="00E72D4A"/>
    <w:rsid w:val="00E7399E"/>
    <w:rsid w:val="00E74218"/>
    <w:rsid w:val="00E749B5"/>
    <w:rsid w:val="00E74C37"/>
    <w:rsid w:val="00E7507F"/>
    <w:rsid w:val="00E75283"/>
    <w:rsid w:val="00E7610C"/>
    <w:rsid w:val="00E7719C"/>
    <w:rsid w:val="00E80318"/>
    <w:rsid w:val="00E80EFB"/>
    <w:rsid w:val="00E80FCA"/>
    <w:rsid w:val="00E814EC"/>
    <w:rsid w:val="00E81651"/>
    <w:rsid w:val="00E818BE"/>
    <w:rsid w:val="00E82175"/>
    <w:rsid w:val="00E821F0"/>
    <w:rsid w:val="00E82B4B"/>
    <w:rsid w:val="00E82E3D"/>
    <w:rsid w:val="00E8325A"/>
    <w:rsid w:val="00E837E0"/>
    <w:rsid w:val="00E838FF"/>
    <w:rsid w:val="00E83EA0"/>
    <w:rsid w:val="00E84B02"/>
    <w:rsid w:val="00E8532A"/>
    <w:rsid w:val="00E85534"/>
    <w:rsid w:val="00E86514"/>
    <w:rsid w:val="00E867D3"/>
    <w:rsid w:val="00E86874"/>
    <w:rsid w:val="00E86A79"/>
    <w:rsid w:val="00E86C40"/>
    <w:rsid w:val="00E87B97"/>
    <w:rsid w:val="00E87D0B"/>
    <w:rsid w:val="00E87D60"/>
    <w:rsid w:val="00E93BB1"/>
    <w:rsid w:val="00E93F08"/>
    <w:rsid w:val="00E947D4"/>
    <w:rsid w:val="00E95619"/>
    <w:rsid w:val="00E95850"/>
    <w:rsid w:val="00E96286"/>
    <w:rsid w:val="00E96371"/>
    <w:rsid w:val="00E974C6"/>
    <w:rsid w:val="00E97973"/>
    <w:rsid w:val="00E97D94"/>
    <w:rsid w:val="00EA0387"/>
    <w:rsid w:val="00EA0465"/>
    <w:rsid w:val="00EA0748"/>
    <w:rsid w:val="00EA0E42"/>
    <w:rsid w:val="00EA1C24"/>
    <w:rsid w:val="00EA1D89"/>
    <w:rsid w:val="00EA20AC"/>
    <w:rsid w:val="00EA2FC5"/>
    <w:rsid w:val="00EA3059"/>
    <w:rsid w:val="00EA3899"/>
    <w:rsid w:val="00EA5118"/>
    <w:rsid w:val="00EA59E4"/>
    <w:rsid w:val="00EA5FEA"/>
    <w:rsid w:val="00EA67C5"/>
    <w:rsid w:val="00EA72DF"/>
    <w:rsid w:val="00EA7A03"/>
    <w:rsid w:val="00EB02D9"/>
    <w:rsid w:val="00EB11FD"/>
    <w:rsid w:val="00EB12EE"/>
    <w:rsid w:val="00EB1A38"/>
    <w:rsid w:val="00EB1CEB"/>
    <w:rsid w:val="00EB1EDC"/>
    <w:rsid w:val="00EB2380"/>
    <w:rsid w:val="00EB2BB5"/>
    <w:rsid w:val="00EB30B1"/>
    <w:rsid w:val="00EB4288"/>
    <w:rsid w:val="00EB443F"/>
    <w:rsid w:val="00EB4A26"/>
    <w:rsid w:val="00EB4CC1"/>
    <w:rsid w:val="00EB56A6"/>
    <w:rsid w:val="00EB7428"/>
    <w:rsid w:val="00EB76A3"/>
    <w:rsid w:val="00EC04B9"/>
    <w:rsid w:val="00EC1386"/>
    <w:rsid w:val="00EC1389"/>
    <w:rsid w:val="00EC17C6"/>
    <w:rsid w:val="00EC1E84"/>
    <w:rsid w:val="00EC27C5"/>
    <w:rsid w:val="00EC3EA5"/>
    <w:rsid w:val="00EC49D4"/>
    <w:rsid w:val="00EC5369"/>
    <w:rsid w:val="00EC5B3A"/>
    <w:rsid w:val="00EC61E9"/>
    <w:rsid w:val="00EC6A16"/>
    <w:rsid w:val="00EC6B6D"/>
    <w:rsid w:val="00EC6B74"/>
    <w:rsid w:val="00EC6C78"/>
    <w:rsid w:val="00EC75CA"/>
    <w:rsid w:val="00EC7B6D"/>
    <w:rsid w:val="00EC7C09"/>
    <w:rsid w:val="00EC7DDA"/>
    <w:rsid w:val="00ED01FF"/>
    <w:rsid w:val="00ED0845"/>
    <w:rsid w:val="00ED0A44"/>
    <w:rsid w:val="00ED1802"/>
    <w:rsid w:val="00ED1C3B"/>
    <w:rsid w:val="00ED1F26"/>
    <w:rsid w:val="00ED250B"/>
    <w:rsid w:val="00ED26E7"/>
    <w:rsid w:val="00ED2DC2"/>
    <w:rsid w:val="00ED2DFF"/>
    <w:rsid w:val="00ED318F"/>
    <w:rsid w:val="00ED3343"/>
    <w:rsid w:val="00ED39E4"/>
    <w:rsid w:val="00ED3F0E"/>
    <w:rsid w:val="00ED5AB4"/>
    <w:rsid w:val="00ED5BC5"/>
    <w:rsid w:val="00ED67ED"/>
    <w:rsid w:val="00ED7077"/>
    <w:rsid w:val="00EE065A"/>
    <w:rsid w:val="00EE0917"/>
    <w:rsid w:val="00EE0BAF"/>
    <w:rsid w:val="00EE1691"/>
    <w:rsid w:val="00EE1707"/>
    <w:rsid w:val="00EE18F0"/>
    <w:rsid w:val="00EE361F"/>
    <w:rsid w:val="00EE37C6"/>
    <w:rsid w:val="00EE4326"/>
    <w:rsid w:val="00EE4AB6"/>
    <w:rsid w:val="00EE4C21"/>
    <w:rsid w:val="00EE5607"/>
    <w:rsid w:val="00EE6613"/>
    <w:rsid w:val="00EE6CE5"/>
    <w:rsid w:val="00EE7525"/>
    <w:rsid w:val="00EE7A9E"/>
    <w:rsid w:val="00EF01C8"/>
    <w:rsid w:val="00EF111C"/>
    <w:rsid w:val="00EF14AE"/>
    <w:rsid w:val="00EF19BD"/>
    <w:rsid w:val="00EF2015"/>
    <w:rsid w:val="00EF2131"/>
    <w:rsid w:val="00EF2D49"/>
    <w:rsid w:val="00EF31C1"/>
    <w:rsid w:val="00EF31EB"/>
    <w:rsid w:val="00EF324A"/>
    <w:rsid w:val="00EF344D"/>
    <w:rsid w:val="00EF3A15"/>
    <w:rsid w:val="00EF4048"/>
    <w:rsid w:val="00EF4CED"/>
    <w:rsid w:val="00EF4E3D"/>
    <w:rsid w:val="00EF58F7"/>
    <w:rsid w:val="00EF6723"/>
    <w:rsid w:val="00EF783F"/>
    <w:rsid w:val="00F002FD"/>
    <w:rsid w:val="00F00AA6"/>
    <w:rsid w:val="00F00EE9"/>
    <w:rsid w:val="00F01498"/>
    <w:rsid w:val="00F01953"/>
    <w:rsid w:val="00F025DB"/>
    <w:rsid w:val="00F031A6"/>
    <w:rsid w:val="00F0354E"/>
    <w:rsid w:val="00F05E44"/>
    <w:rsid w:val="00F05F10"/>
    <w:rsid w:val="00F06B5C"/>
    <w:rsid w:val="00F07DCE"/>
    <w:rsid w:val="00F107E1"/>
    <w:rsid w:val="00F10EE5"/>
    <w:rsid w:val="00F11956"/>
    <w:rsid w:val="00F13794"/>
    <w:rsid w:val="00F13F89"/>
    <w:rsid w:val="00F14FC3"/>
    <w:rsid w:val="00F15D30"/>
    <w:rsid w:val="00F16D52"/>
    <w:rsid w:val="00F16E48"/>
    <w:rsid w:val="00F17190"/>
    <w:rsid w:val="00F17273"/>
    <w:rsid w:val="00F17C9D"/>
    <w:rsid w:val="00F17EAD"/>
    <w:rsid w:val="00F2009E"/>
    <w:rsid w:val="00F21D7C"/>
    <w:rsid w:val="00F23064"/>
    <w:rsid w:val="00F2364F"/>
    <w:rsid w:val="00F23DEB"/>
    <w:rsid w:val="00F24660"/>
    <w:rsid w:val="00F2467E"/>
    <w:rsid w:val="00F246FE"/>
    <w:rsid w:val="00F261BC"/>
    <w:rsid w:val="00F267C3"/>
    <w:rsid w:val="00F26B96"/>
    <w:rsid w:val="00F26BD3"/>
    <w:rsid w:val="00F26D2B"/>
    <w:rsid w:val="00F26E97"/>
    <w:rsid w:val="00F27374"/>
    <w:rsid w:val="00F27EDF"/>
    <w:rsid w:val="00F27EEC"/>
    <w:rsid w:val="00F30A3A"/>
    <w:rsid w:val="00F314D8"/>
    <w:rsid w:val="00F31E10"/>
    <w:rsid w:val="00F324B2"/>
    <w:rsid w:val="00F32C7A"/>
    <w:rsid w:val="00F32EB0"/>
    <w:rsid w:val="00F33043"/>
    <w:rsid w:val="00F3325A"/>
    <w:rsid w:val="00F339A2"/>
    <w:rsid w:val="00F34661"/>
    <w:rsid w:val="00F358A9"/>
    <w:rsid w:val="00F35952"/>
    <w:rsid w:val="00F36065"/>
    <w:rsid w:val="00F3606D"/>
    <w:rsid w:val="00F36879"/>
    <w:rsid w:val="00F40261"/>
    <w:rsid w:val="00F40C41"/>
    <w:rsid w:val="00F40F1C"/>
    <w:rsid w:val="00F41162"/>
    <w:rsid w:val="00F4130B"/>
    <w:rsid w:val="00F41332"/>
    <w:rsid w:val="00F41504"/>
    <w:rsid w:val="00F41C79"/>
    <w:rsid w:val="00F425C9"/>
    <w:rsid w:val="00F42774"/>
    <w:rsid w:val="00F42D8C"/>
    <w:rsid w:val="00F431BB"/>
    <w:rsid w:val="00F435EB"/>
    <w:rsid w:val="00F438CE"/>
    <w:rsid w:val="00F43C35"/>
    <w:rsid w:val="00F43EE7"/>
    <w:rsid w:val="00F44084"/>
    <w:rsid w:val="00F441CE"/>
    <w:rsid w:val="00F45772"/>
    <w:rsid w:val="00F45A0A"/>
    <w:rsid w:val="00F464E9"/>
    <w:rsid w:val="00F46E9E"/>
    <w:rsid w:val="00F46F7D"/>
    <w:rsid w:val="00F46FA4"/>
    <w:rsid w:val="00F47DB7"/>
    <w:rsid w:val="00F47DB9"/>
    <w:rsid w:val="00F502A4"/>
    <w:rsid w:val="00F50D6B"/>
    <w:rsid w:val="00F511C5"/>
    <w:rsid w:val="00F512D2"/>
    <w:rsid w:val="00F5143A"/>
    <w:rsid w:val="00F51D73"/>
    <w:rsid w:val="00F537A3"/>
    <w:rsid w:val="00F53962"/>
    <w:rsid w:val="00F53E03"/>
    <w:rsid w:val="00F543E1"/>
    <w:rsid w:val="00F54F3C"/>
    <w:rsid w:val="00F55A77"/>
    <w:rsid w:val="00F55F5D"/>
    <w:rsid w:val="00F5613B"/>
    <w:rsid w:val="00F572BC"/>
    <w:rsid w:val="00F5795D"/>
    <w:rsid w:val="00F57ED2"/>
    <w:rsid w:val="00F60205"/>
    <w:rsid w:val="00F6038B"/>
    <w:rsid w:val="00F612B6"/>
    <w:rsid w:val="00F61342"/>
    <w:rsid w:val="00F62177"/>
    <w:rsid w:val="00F62C27"/>
    <w:rsid w:val="00F62EC4"/>
    <w:rsid w:val="00F634B2"/>
    <w:rsid w:val="00F63CCE"/>
    <w:rsid w:val="00F64BD7"/>
    <w:rsid w:val="00F65108"/>
    <w:rsid w:val="00F66DE0"/>
    <w:rsid w:val="00F67836"/>
    <w:rsid w:val="00F6787A"/>
    <w:rsid w:val="00F70187"/>
    <w:rsid w:val="00F7048E"/>
    <w:rsid w:val="00F70BCE"/>
    <w:rsid w:val="00F71FB9"/>
    <w:rsid w:val="00F721A3"/>
    <w:rsid w:val="00F721E8"/>
    <w:rsid w:val="00F72CC6"/>
    <w:rsid w:val="00F73CBD"/>
    <w:rsid w:val="00F74A20"/>
    <w:rsid w:val="00F74F9D"/>
    <w:rsid w:val="00F7569C"/>
    <w:rsid w:val="00F75A79"/>
    <w:rsid w:val="00F76AA7"/>
    <w:rsid w:val="00F76EC5"/>
    <w:rsid w:val="00F76FB1"/>
    <w:rsid w:val="00F773F0"/>
    <w:rsid w:val="00F77F82"/>
    <w:rsid w:val="00F806AB"/>
    <w:rsid w:val="00F806E6"/>
    <w:rsid w:val="00F807FB"/>
    <w:rsid w:val="00F81D22"/>
    <w:rsid w:val="00F826A5"/>
    <w:rsid w:val="00F833CA"/>
    <w:rsid w:val="00F837DB"/>
    <w:rsid w:val="00F84061"/>
    <w:rsid w:val="00F84FC6"/>
    <w:rsid w:val="00F86402"/>
    <w:rsid w:val="00F87140"/>
    <w:rsid w:val="00F8750A"/>
    <w:rsid w:val="00F87B53"/>
    <w:rsid w:val="00F87BD0"/>
    <w:rsid w:val="00F90470"/>
    <w:rsid w:val="00F9058C"/>
    <w:rsid w:val="00F91818"/>
    <w:rsid w:val="00F929AB"/>
    <w:rsid w:val="00F92BFF"/>
    <w:rsid w:val="00F92CEC"/>
    <w:rsid w:val="00F93DC8"/>
    <w:rsid w:val="00F946DC"/>
    <w:rsid w:val="00F94C0B"/>
    <w:rsid w:val="00F94D83"/>
    <w:rsid w:val="00F95B29"/>
    <w:rsid w:val="00F95B7E"/>
    <w:rsid w:val="00F96C56"/>
    <w:rsid w:val="00F96EAC"/>
    <w:rsid w:val="00F970CE"/>
    <w:rsid w:val="00FA0F82"/>
    <w:rsid w:val="00FA18C3"/>
    <w:rsid w:val="00FA27A6"/>
    <w:rsid w:val="00FA28FA"/>
    <w:rsid w:val="00FA340A"/>
    <w:rsid w:val="00FA3B9E"/>
    <w:rsid w:val="00FA3C0E"/>
    <w:rsid w:val="00FA446E"/>
    <w:rsid w:val="00FA4590"/>
    <w:rsid w:val="00FA462B"/>
    <w:rsid w:val="00FA5956"/>
    <w:rsid w:val="00FA6307"/>
    <w:rsid w:val="00FA6404"/>
    <w:rsid w:val="00FA6698"/>
    <w:rsid w:val="00FA6A2F"/>
    <w:rsid w:val="00FA6C26"/>
    <w:rsid w:val="00FA7857"/>
    <w:rsid w:val="00FB05CB"/>
    <w:rsid w:val="00FB086C"/>
    <w:rsid w:val="00FB0924"/>
    <w:rsid w:val="00FB0F3D"/>
    <w:rsid w:val="00FB1D27"/>
    <w:rsid w:val="00FB3153"/>
    <w:rsid w:val="00FB326E"/>
    <w:rsid w:val="00FB3408"/>
    <w:rsid w:val="00FB35C5"/>
    <w:rsid w:val="00FB4A33"/>
    <w:rsid w:val="00FB6190"/>
    <w:rsid w:val="00FC062A"/>
    <w:rsid w:val="00FC06AC"/>
    <w:rsid w:val="00FC0A78"/>
    <w:rsid w:val="00FC1307"/>
    <w:rsid w:val="00FC179D"/>
    <w:rsid w:val="00FC1EAF"/>
    <w:rsid w:val="00FC27EF"/>
    <w:rsid w:val="00FC3D8B"/>
    <w:rsid w:val="00FC40F6"/>
    <w:rsid w:val="00FC446F"/>
    <w:rsid w:val="00FC5F03"/>
    <w:rsid w:val="00FC6807"/>
    <w:rsid w:val="00FC6FA6"/>
    <w:rsid w:val="00FD048A"/>
    <w:rsid w:val="00FD084B"/>
    <w:rsid w:val="00FD1106"/>
    <w:rsid w:val="00FD144B"/>
    <w:rsid w:val="00FD1482"/>
    <w:rsid w:val="00FD16E9"/>
    <w:rsid w:val="00FD2470"/>
    <w:rsid w:val="00FD289A"/>
    <w:rsid w:val="00FD3420"/>
    <w:rsid w:val="00FD3BEF"/>
    <w:rsid w:val="00FD3C31"/>
    <w:rsid w:val="00FD3C77"/>
    <w:rsid w:val="00FD4660"/>
    <w:rsid w:val="00FD4D0F"/>
    <w:rsid w:val="00FD4D3E"/>
    <w:rsid w:val="00FD69DB"/>
    <w:rsid w:val="00FD710B"/>
    <w:rsid w:val="00FD7531"/>
    <w:rsid w:val="00FD77F6"/>
    <w:rsid w:val="00FE0972"/>
    <w:rsid w:val="00FE17E1"/>
    <w:rsid w:val="00FE1E23"/>
    <w:rsid w:val="00FE29B9"/>
    <w:rsid w:val="00FE2F56"/>
    <w:rsid w:val="00FE3186"/>
    <w:rsid w:val="00FE33F9"/>
    <w:rsid w:val="00FE39B4"/>
    <w:rsid w:val="00FE41A3"/>
    <w:rsid w:val="00FE56EC"/>
    <w:rsid w:val="00FE5BD7"/>
    <w:rsid w:val="00FE6A60"/>
    <w:rsid w:val="00FE6E98"/>
    <w:rsid w:val="00FE7795"/>
    <w:rsid w:val="00FE7B5B"/>
    <w:rsid w:val="00FE7CB6"/>
    <w:rsid w:val="00FE7F66"/>
    <w:rsid w:val="00FF018B"/>
    <w:rsid w:val="00FF0E85"/>
    <w:rsid w:val="00FF108E"/>
    <w:rsid w:val="00FF129F"/>
    <w:rsid w:val="00FF15A0"/>
    <w:rsid w:val="00FF2853"/>
    <w:rsid w:val="00FF2C48"/>
    <w:rsid w:val="00FF396C"/>
    <w:rsid w:val="00FF3AA6"/>
    <w:rsid w:val="00FF49F1"/>
    <w:rsid w:val="00FF4A19"/>
    <w:rsid w:val="00FF59D8"/>
    <w:rsid w:val="00FF6955"/>
    <w:rsid w:val="00FF6E73"/>
    <w:rsid w:val="010B5384"/>
    <w:rsid w:val="021CBFA0"/>
    <w:rsid w:val="0257117E"/>
    <w:rsid w:val="02BCBB1A"/>
    <w:rsid w:val="02CDE9F7"/>
    <w:rsid w:val="03372264"/>
    <w:rsid w:val="034D7180"/>
    <w:rsid w:val="036D909F"/>
    <w:rsid w:val="03B9C0B8"/>
    <w:rsid w:val="043D5CBA"/>
    <w:rsid w:val="043DD664"/>
    <w:rsid w:val="044B944C"/>
    <w:rsid w:val="051E7AA9"/>
    <w:rsid w:val="051FB8BD"/>
    <w:rsid w:val="053F6D4C"/>
    <w:rsid w:val="069C542E"/>
    <w:rsid w:val="07839F69"/>
    <w:rsid w:val="079BCD6C"/>
    <w:rsid w:val="07C3E587"/>
    <w:rsid w:val="0813B1AA"/>
    <w:rsid w:val="081BAF07"/>
    <w:rsid w:val="0857FFBA"/>
    <w:rsid w:val="0860F4EF"/>
    <w:rsid w:val="089AA699"/>
    <w:rsid w:val="08B17480"/>
    <w:rsid w:val="08C3578B"/>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100E5A18"/>
    <w:rsid w:val="106C3A89"/>
    <w:rsid w:val="1096053E"/>
    <w:rsid w:val="11222DC2"/>
    <w:rsid w:val="11610A2A"/>
    <w:rsid w:val="117EDE0C"/>
    <w:rsid w:val="1193289C"/>
    <w:rsid w:val="134074A4"/>
    <w:rsid w:val="13CD50F5"/>
    <w:rsid w:val="149B49E3"/>
    <w:rsid w:val="14E757D1"/>
    <w:rsid w:val="1531D385"/>
    <w:rsid w:val="154657DF"/>
    <w:rsid w:val="155BDA79"/>
    <w:rsid w:val="164E70D0"/>
    <w:rsid w:val="16EA3F2F"/>
    <w:rsid w:val="176C354F"/>
    <w:rsid w:val="179D69AB"/>
    <w:rsid w:val="1833C8CF"/>
    <w:rsid w:val="1872A43F"/>
    <w:rsid w:val="187D5D8A"/>
    <w:rsid w:val="191E2A7D"/>
    <w:rsid w:val="194090F1"/>
    <w:rsid w:val="1963B438"/>
    <w:rsid w:val="196D68FE"/>
    <w:rsid w:val="19A83981"/>
    <w:rsid w:val="1A30CBEC"/>
    <w:rsid w:val="1A491286"/>
    <w:rsid w:val="1A4C40C4"/>
    <w:rsid w:val="1A53061F"/>
    <w:rsid w:val="1A77CF3F"/>
    <w:rsid w:val="1AD2A2A5"/>
    <w:rsid w:val="1BDDE7F8"/>
    <w:rsid w:val="1BE58F1D"/>
    <w:rsid w:val="1BEC3F96"/>
    <w:rsid w:val="1C24EF80"/>
    <w:rsid w:val="1CF46EBA"/>
    <w:rsid w:val="1DA6C739"/>
    <w:rsid w:val="1DC2E674"/>
    <w:rsid w:val="1E8218CF"/>
    <w:rsid w:val="1E928B4F"/>
    <w:rsid w:val="1F5B17E6"/>
    <w:rsid w:val="1F72AEB1"/>
    <w:rsid w:val="1F99CECD"/>
    <w:rsid w:val="1FC05674"/>
    <w:rsid w:val="1FE0E1AE"/>
    <w:rsid w:val="1FF0D7D7"/>
    <w:rsid w:val="2001CD24"/>
    <w:rsid w:val="2019C6BE"/>
    <w:rsid w:val="202C9E97"/>
    <w:rsid w:val="20AAB8A5"/>
    <w:rsid w:val="20C16231"/>
    <w:rsid w:val="20D16FA9"/>
    <w:rsid w:val="20D345A8"/>
    <w:rsid w:val="20EA579C"/>
    <w:rsid w:val="2129FF1E"/>
    <w:rsid w:val="21302CB2"/>
    <w:rsid w:val="21DB6045"/>
    <w:rsid w:val="21ED5369"/>
    <w:rsid w:val="22243ECF"/>
    <w:rsid w:val="22BAC7BA"/>
    <w:rsid w:val="22DBE5FE"/>
    <w:rsid w:val="2382C0FE"/>
    <w:rsid w:val="239E14A2"/>
    <w:rsid w:val="23BDA38E"/>
    <w:rsid w:val="23EA8CFF"/>
    <w:rsid w:val="2421191E"/>
    <w:rsid w:val="243B3237"/>
    <w:rsid w:val="247BCBF0"/>
    <w:rsid w:val="24A05B8D"/>
    <w:rsid w:val="24ECE1A7"/>
    <w:rsid w:val="25554661"/>
    <w:rsid w:val="25CB0D42"/>
    <w:rsid w:val="25EF9E38"/>
    <w:rsid w:val="25F2687C"/>
    <w:rsid w:val="261AB5F4"/>
    <w:rsid w:val="261FFFFE"/>
    <w:rsid w:val="26E17580"/>
    <w:rsid w:val="2701E217"/>
    <w:rsid w:val="270E6F30"/>
    <w:rsid w:val="276096A8"/>
    <w:rsid w:val="2762BC9E"/>
    <w:rsid w:val="279870F4"/>
    <w:rsid w:val="27C09307"/>
    <w:rsid w:val="282426E4"/>
    <w:rsid w:val="28CF7FA3"/>
    <w:rsid w:val="2911040A"/>
    <w:rsid w:val="29C854AA"/>
    <w:rsid w:val="29D223B5"/>
    <w:rsid w:val="29EAAD30"/>
    <w:rsid w:val="29F3CD77"/>
    <w:rsid w:val="2A6974FD"/>
    <w:rsid w:val="2AB144C9"/>
    <w:rsid w:val="2B344707"/>
    <w:rsid w:val="2BEA6A50"/>
    <w:rsid w:val="2CD97DB9"/>
    <w:rsid w:val="2CFB6FD1"/>
    <w:rsid w:val="2D1B0E35"/>
    <w:rsid w:val="2D1EDCE1"/>
    <w:rsid w:val="2D3F6F47"/>
    <w:rsid w:val="2D525BAA"/>
    <w:rsid w:val="2DA6547A"/>
    <w:rsid w:val="2DC33447"/>
    <w:rsid w:val="2DFD2E10"/>
    <w:rsid w:val="2EAC842F"/>
    <w:rsid w:val="2EAF496F"/>
    <w:rsid w:val="2F032F78"/>
    <w:rsid w:val="2F6827A5"/>
    <w:rsid w:val="2FC09D2F"/>
    <w:rsid w:val="30647764"/>
    <w:rsid w:val="308F58BB"/>
    <w:rsid w:val="314B2D35"/>
    <w:rsid w:val="32951393"/>
    <w:rsid w:val="32D3FC4D"/>
    <w:rsid w:val="3317283E"/>
    <w:rsid w:val="33710526"/>
    <w:rsid w:val="33E04634"/>
    <w:rsid w:val="343C4530"/>
    <w:rsid w:val="347F382E"/>
    <w:rsid w:val="34CCC7FB"/>
    <w:rsid w:val="35535719"/>
    <w:rsid w:val="357BCEA5"/>
    <w:rsid w:val="35B8B9EF"/>
    <w:rsid w:val="35CEF97A"/>
    <w:rsid w:val="35F45EB9"/>
    <w:rsid w:val="36093A99"/>
    <w:rsid w:val="372B69DC"/>
    <w:rsid w:val="37734368"/>
    <w:rsid w:val="379A25D9"/>
    <w:rsid w:val="37D3DF89"/>
    <w:rsid w:val="38ADF080"/>
    <w:rsid w:val="395AA18F"/>
    <w:rsid w:val="39BCB722"/>
    <w:rsid w:val="3A1D12A4"/>
    <w:rsid w:val="3AA8EEDB"/>
    <w:rsid w:val="3AD95335"/>
    <w:rsid w:val="3AF2B41B"/>
    <w:rsid w:val="3B730754"/>
    <w:rsid w:val="3BF4087D"/>
    <w:rsid w:val="3C23032E"/>
    <w:rsid w:val="3C88941D"/>
    <w:rsid w:val="3CDCA071"/>
    <w:rsid w:val="3D021C05"/>
    <w:rsid w:val="3D7ED29E"/>
    <w:rsid w:val="3E0C18EC"/>
    <w:rsid w:val="3E434262"/>
    <w:rsid w:val="3E85A977"/>
    <w:rsid w:val="3EAEB43F"/>
    <w:rsid w:val="3EF00C98"/>
    <w:rsid w:val="3F19E23C"/>
    <w:rsid w:val="3F71526B"/>
    <w:rsid w:val="403B2D6A"/>
    <w:rsid w:val="4082697E"/>
    <w:rsid w:val="40A40593"/>
    <w:rsid w:val="40C07001"/>
    <w:rsid w:val="4124517C"/>
    <w:rsid w:val="416E6858"/>
    <w:rsid w:val="429AE1D9"/>
    <w:rsid w:val="441005FA"/>
    <w:rsid w:val="4417D5E8"/>
    <w:rsid w:val="448E2ADC"/>
    <w:rsid w:val="44A62CC6"/>
    <w:rsid w:val="45459165"/>
    <w:rsid w:val="454D6BCE"/>
    <w:rsid w:val="45D28097"/>
    <w:rsid w:val="463DFCE1"/>
    <w:rsid w:val="466B6F30"/>
    <w:rsid w:val="46A1E733"/>
    <w:rsid w:val="47DA8EF3"/>
    <w:rsid w:val="47DE2620"/>
    <w:rsid w:val="47FD8BF6"/>
    <w:rsid w:val="480CE4F7"/>
    <w:rsid w:val="485E7E2F"/>
    <w:rsid w:val="489B38E1"/>
    <w:rsid w:val="4920E628"/>
    <w:rsid w:val="49B99137"/>
    <w:rsid w:val="49D2359F"/>
    <w:rsid w:val="4A20D054"/>
    <w:rsid w:val="4A9D9324"/>
    <w:rsid w:val="4BB564C8"/>
    <w:rsid w:val="4BF01959"/>
    <w:rsid w:val="4C1F1B05"/>
    <w:rsid w:val="4C272B5E"/>
    <w:rsid w:val="4C2BB2E8"/>
    <w:rsid w:val="4C3C94C2"/>
    <w:rsid w:val="4C78575D"/>
    <w:rsid w:val="4CE3EC4A"/>
    <w:rsid w:val="4D675D3A"/>
    <w:rsid w:val="4D80D0EB"/>
    <w:rsid w:val="4DA4A81C"/>
    <w:rsid w:val="4DEC9455"/>
    <w:rsid w:val="4E505EFA"/>
    <w:rsid w:val="4E80AD4B"/>
    <w:rsid w:val="4F0C4A11"/>
    <w:rsid w:val="4F8F5509"/>
    <w:rsid w:val="4FCD8439"/>
    <w:rsid w:val="5049A3C8"/>
    <w:rsid w:val="505A4D60"/>
    <w:rsid w:val="5091854E"/>
    <w:rsid w:val="50DFAFB6"/>
    <w:rsid w:val="50F80495"/>
    <w:rsid w:val="513AC720"/>
    <w:rsid w:val="513C86A9"/>
    <w:rsid w:val="518D6B2F"/>
    <w:rsid w:val="51AD2F03"/>
    <w:rsid w:val="51DAE1C3"/>
    <w:rsid w:val="51E49182"/>
    <w:rsid w:val="51E86499"/>
    <w:rsid w:val="522911AA"/>
    <w:rsid w:val="52AADE7B"/>
    <w:rsid w:val="52E420CA"/>
    <w:rsid w:val="53AECE8A"/>
    <w:rsid w:val="54034B36"/>
    <w:rsid w:val="544C5C40"/>
    <w:rsid w:val="54B3C776"/>
    <w:rsid w:val="54F7E6B1"/>
    <w:rsid w:val="550BBDE4"/>
    <w:rsid w:val="5546C5DA"/>
    <w:rsid w:val="5593F32F"/>
    <w:rsid w:val="55B04E8A"/>
    <w:rsid w:val="55FFDF32"/>
    <w:rsid w:val="5619C748"/>
    <w:rsid w:val="56693E45"/>
    <w:rsid w:val="56E2BC29"/>
    <w:rsid w:val="576D8607"/>
    <w:rsid w:val="57745F39"/>
    <w:rsid w:val="579EC289"/>
    <w:rsid w:val="57B35C4B"/>
    <w:rsid w:val="586DF502"/>
    <w:rsid w:val="58740E96"/>
    <w:rsid w:val="587C68A9"/>
    <w:rsid w:val="58A9847F"/>
    <w:rsid w:val="58E53756"/>
    <w:rsid w:val="5918E9A9"/>
    <w:rsid w:val="591B0D0C"/>
    <w:rsid w:val="591E32E4"/>
    <w:rsid w:val="59596005"/>
    <w:rsid w:val="596DEBA6"/>
    <w:rsid w:val="597630A8"/>
    <w:rsid w:val="59A51549"/>
    <w:rsid w:val="59DE8D0D"/>
    <w:rsid w:val="5A390DE7"/>
    <w:rsid w:val="5AFCCF25"/>
    <w:rsid w:val="5B09BC07"/>
    <w:rsid w:val="5BCC54B4"/>
    <w:rsid w:val="5C000687"/>
    <w:rsid w:val="5C17FFF4"/>
    <w:rsid w:val="5D235AD7"/>
    <w:rsid w:val="5D922C8E"/>
    <w:rsid w:val="5DBCCD6E"/>
    <w:rsid w:val="5E256B9A"/>
    <w:rsid w:val="5E6455DE"/>
    <w:rsid w:val="5EE0EE25"/>
    <w:rsid w:val="5F475E23"/>
    <w:rsid w:val="5F769530"/>
    <w:rsid w:val="5FB02626"/>
    <w:rsid w:val="601273FC"/>
    <w:rsid w:val="6060D3F8"/>
    <w:rsid w:val="6084AB70"/>
    <w:rsid w:val="61951907"/>
    <w:rsid w:val="619AA1C2"/>
    <w:rsid w:val="61ECB457"/>
    <w:rsid w:val="6203335D"/>
    <w:rsid w:val="62207BD1"/>
    <w:rsid w:val="623252EA"/>
    <w:rsid w:val="624BAA9B"/>
    <w:rsid w:val="624F2CBA"/>
    <w:rsid w:val="625B4923"/>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66DDA"/>
    <w:rsid w:val="6946AB9C"/>
    <w:rsid w:val="6A004FD4"/>
    <w:rsid w:val="6A809779"/>
    <w:rsid w:val="6ABAE3B6"/>
    <w:rsid w:val="6AE2E005"/>
    <w:rsid w:val="6BF0E784"/>
    <w:rsid w:val="6CEB38B4"/>
    <w:rsid w:val="6DA58FBC"/>
    <w:rsid w:val="6E5EBBDF"/>
    <w:rsid w:val="6EC804DB"/>
    <w:rsid w:val="6EE2F9DF"/>
    <w:rsid w:val="6F0A852A"/>
    <w:rsid w:val="6FEF3910"/>
    <w:rsid w:val="6FF48CEA"/>
    <w:rsid w:val="701D6C00"/>
    <w:rsid w:val="7127BBFD"/>
    <w:rsid w:val="712FEA6D"/>
    <w:rsid w:val="7186A543"/>
    <w:rsid w:val="725FF75D"/>
    <w:rsid w:val="72EB22F3"/>
    <w:rsid w:val="7352CA17"/>
    <w:rsid w:val="735D279A"/>
    <w:rsid w:val="737C6B3F"/>
    <w:rsid w:val="73878555"/>
    <w:rsid w:val="73EA3AFE"/>
    <w:rsid w:val="744ADD31"/>
    <w:rsid w:val="746D5662"/>
    <w:rsid w:val="75A15CAD"/>
    <w:rsid w:val="75E4EDB6"/>
    <w:rsid w:val="76382E76"/>
    <w:rsid w:val="76A38CB4"/>
    <w:rsid w:val="76D06347"/>
    <w:rsid w:val="775F68BD"/>
    <w:rsid w:val="776109A3"/>
    <w:rsid w:val="781A33C9"/>
    <w:rsid w:val="78382A0C"/>
    <w:rsid w:val="7857E71B"/>
    <w:rsid w:val="7867984D"/>
    <w:rsid w:val="78AD4731"/>
    <w:rsid w:val="78D8FD6F"/>
    <w:rsid w:val="7911F644"/>
    <w:rsid w:val="791A349C"/>
    <w:rsid w:val="7928FDE9"/>
    <w:rsid w:val="7929F610"/>
    <w:rsid w:val="7943018C"/>
    <w:rsid w:val="7A517B18"/>
    <w:rsid w:val="7B44216A"/>
    <w:rsid w:val="7B59AAA8"/>
    <w:rsid w:val="7D08CA1D"/>
    <w:rsid w:val="7D5510CE"/>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6B4C5661"/>
  <w15:chartTrackingRefBased/>
  <w15:docId w15:val="{54FDB7BE-4445-4BED-AED0-49A4943CA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AF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iPriority w:val="99"/>
    <w:semiHidden/>
    <w:unhideWhenUsed/>
    <w:rsid w:val="001855D0"/>
    <w:rPr>
      <w:sz w:val="16"/>
      <w:szCs w:val="16"/>
    </w:rPr>
  </w:style>
  <w:style w:type="paragraph" w:styleId="CommentText">
    <w:name w:val="annotation text"/>
    <w:basedOn w:val="Normal"/>
    <w:link w:val="CommentTextChar"/>
    <w:uiPriority w:val="99"/>
    <w:unhideWhenUsed/>
    <w:rsid w:val="001855D0"/>
  </w:style>
  <w:style w:type="character" w:customStyle="1" w:styleId="CommentTextChar">
    <w:name w:val="Comment Text Char"/>
    <w:basedOn w:val="DefaultParagraphFont"/>
    <w:link w:val="CommentText"/>
    <w:uiPriority w:val="99"/>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qFormat/>
    <w:rsid w:val="00D63BB7"/>
    <w:pPr>
      <w:numPr>
        <w:numId w:val="10"/>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D97B2F"/>
    <w:pPr>
      <w:overflowPunct/>
      <w:autoSpaceDE/>
      <w:autoSpaceDN/>
      <w:adjustRightInd/>
      <w:spacing w:after="160"/>
      <w:textAlignment w:val="auto"/>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png"/><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30"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2.xml><?xml version="1.0" encoding="utf-8"?>
<ds:datastoreItem xmlns:ds="http://schemas.openxmlformats.org/officeDocument/2006/customXml" ds:itemID="{268EE713-519C-4B16-82BD-6C03C8A70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4.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6.xml><?xml version="1.0" encoding="utf-8"?>
<ds:datastoreItem xmlns:ds="http://schemas.openxmlformats.org/officeDocument/2006/customXml" ds:itemID="{DF0E6DFC-51DC-4E56-9D78-AAAE11FD2C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10</Pages>
  <Words>4074</Words>
  <Characters>23222</Characters>
  <Application>Microsoft Office Word</Application>
  <DocSecurity>0</DocSecurity>
  <Lines>193</Lines>
  <Paragraphs>54</Paragraphs>
  <ScaleCrop>false</ScaleCrop>
  <Company/>
  <LinksUpToDate>false</LinksUpToDate>
  <CharactersWithSpaces>27242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cp:lastModifiedBy>
  <cp:revision>25</cp:revision>
  <dcterms:created xsi:type="dcterms:W3CDTF">2022-11-04T03:22:00Z</dcterms:created>
  <dcterms:modified xsi:type="dcterms:W3CDTF">2022-11-04T04:09:00Z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ies>
</file>